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1FF9" w:rsidRDefault="00C91FF9" w:rsidP="00DA1189">
      <w:pPr>
        <w:pStyle w:val="normal"/>
        <w:jc w:val="center"/>
        <w:rPr>
          <w:b/>
          <w:sz w:val="28"/>
          <w:szCs w:val="28"/>
        </w:rPr>
      </w:pPr>
    </w:p>
    <w:p w:rsidR="006A0BFA" w:rsidRPr="00DA1189" w:rsidRDefault="00DA1189" w:rsidP="00DA1189">
      <w:pPr>
        <w:pStyle w:val="normal"/>
        <w:jc w:val="center"/>
        <w:rPr>
          <w:sz w:val="28"/>
          <w:szCs w:val="28"/>
        </w:rPr>
      </w:pPr>
      <w:r w:rsidRPr="00DA1189">
        <w:rPr>
          <w:b/>
          <w:sz w:val="28"/>
          <w:szCs w:val="28"/>
        </w:rPr>
        <w:t>ALLE SERRE DI ASTER ARRIVANO LE PRIME STARTUP DEL PERCORSO DI ACCELERAZIONE DEI GIARDINI MARGHERITA</w:t>
      </w:r>
    </w:p>
    <w:p w:rsidR="006A0BFA" w:rsidRPr="004803E0" w:rsidRDefault="006A0BFA" w:rsidP="004803E0">
      <w:pPr>
        <w:pStyle w:val="normal"/>
        <w:tabs>
          <w:tab w:val="left" w:pos="2552"/>
        </w:tabs>
        <w:jc w:val="both"/>
        <w:rPr>
          <w:highlight w:val="white"/>
        </w:rPr>
      </w:pPr>
    </w:p>
    <w:p w:rsidR="004803E0" w:rsidRDefault="00DA1189" w:rsidP="00DA1189">
      <w:pPr>
        <w:pStyle w:val="normal"/>
        <w:tabs>
          <w:tab w:val="left" w:pos="2552"/>
        </w:tabs>
        <w:jc w:val="both"/>
      </w:pPr>
      <w:proofErr w:type="spellStart"/>
      <w:r w:rsidRPr="004803E0">
        <w:rPr>
          <w:highlight w:val="white"/>
        </w:rPr>
        <w:t>Agromet</w:t>
      </w:r>
      <w:proofErr w:type="spellEnd"/>
      <w:r w:rsidRPr="004803E0">
        <w:rPr>
          <w:highlight w:val="white"/>
        </w:rPr>
        <w:t xml:space="preserve">, </w:t>
      </w:r>
      <w:proofErr w:type="spellStart"/>
      <w:r w:rsidRPr="004803E0">
        <w:rPr>
          <w:highlight w:val="white"/>
        </w:rPr>
        <w:t>Badeggs</w:t>
      </w:r>
      <w:proofErr w:type="spellEnd"/>
      <w:r w:rsidRPr="004803E0">
        <w:rPr>
          <w:highlight w:val="white"/>
        </w:rPr>
        <w:t xml:space="preserve">, </w:t>
      </w:r>
      <w:proofErr w:type="spellStart"/>
      <w:r w:rsidRPr="004803E0">
        <w:rPr>
          <w:highlight w:val="white"/>
        </w:rPr>
        <w:t>Cubbit</w:t>
      </w:r>
      <w:proofErr w:type="spellEnd"/>
      <w:r w:rsidRPr="004803E0">
        <w:rPr>
          <w:highlight w:val="white"/>
        </w:rPr>
        <w:t xml:space="preserve">, </w:t>
      </w:r>
      <w:proofErr w:type="spellStart"/>
      <w:r w:rsidRPr="004803E0">
        <w:rPr>
          <w:highlight w:val="white"/>
        </w:rPr>
        <w:t>Inner</w:t>
      </w:r>
      <w:proofErr w:type="spellEnd"/>
      <w:r w:rsidRPr="004803E0">
        <w:rPr>
          <w:highlight w:val="white"/>
        </w:rPr>
        <w:t xml:space="preserve">.ME, Nextis4Us, </w:t>
      </w:r>
      <w:proofErr w:type="spellStart"/>
      <w:r w:rsidRPr="004803E0">
        <w:rPr>
          <w:highlight w:val="white"/>
        </w:rPr>
        <w:t>ShapeMe</w:t>
      </w:r>
      <w:proofErr w:type="spellEnd"/>
      <w:r w:rsidRPr="004803E0">
        <w:rPr>
          <w:highlight w:val="white"/>
        </w:rPr>
        <w:t xml:space="preserve"> sono le prime imprese che verranno ospitate dalle Serre di Aster, il nuovo acceleratore per startup e progetti d’impresa innovativi, gestito dal consorzio regionale per l’innovazione e la ricerca industriale.</w:t>
      </w:r>
      <w:r w:rsidR="004803E0" w:rsidRPr="004803E0">
        <w:rPr>
          <w:highlight w:val="white"/>
        </w:rPr>
        <w:t xml:space="preserve"> Gli spazi sono stati assegnati oggi alla presenza di </w:t>
      </w:r>
      <w:r w:rsidR="004803E0">
        <w:rPr>
          <w:highlight w:val="white"/>
        </w:rPr>
        <w:t xml:space="preserve">Matteo Lepore, </w:t>
      </w:r>
      <w:r w:rsidR="004803E0" w:rsidRPr="004803E0">
        <w:rPr>
          <w:highlight w:val="white"/>
        </w:rPr>
        <w:t>assessore</w:t>
      </w:r>
      <w:r w:rsidR="004803E0">
        <w:rPr>
          <w:highlight w:val="white"/>
        </w:rPr>
        <w:t xml:space="preserve"> del Comune di Bologna all’</w:t>
      </w:r>
      <w:r w:rsidR="000C3C06" w:rsidRPr="004803E0">
        <w:rPr>
          <w:highlight w:val="white"/>
        </w:rPr>
        <w:t>economia e promozione della città, tu</w:t>
      </w:r>
      <w:r w:rsidR="000C3C06">
        <w:rPr>
          <w:highlight w:val="white"/>
        </w:rPr>
        <w:t>rismo, relazioni internazionali e agenda digitale.</w:t>
      </w:r>
      <w:r w:rsidR="000C3C06" w:rsidRPr="004803E0">
        <w:rPr>
          <w:highlight w:val="white"/>
        </w:rPr>
        <w:t xml:space="preserve"> </w:t>
      </w:r>
    </w:p>
    <w:p w:rsidR="004803E0" w:rsidRDefault="004803E0" w:rsidP="00DA1189">
      <w:pPr>
        <w:pStyle w:val="normal"/>
        <w:tabs>
          <w:tab w:val="left" w:pos="2552"/>
        </w:tabs>
        <w:jc w:val="both"/>
      </w:pPr>
    </w:p>
    <w:p w:rsidR="006A0BFA" w:rsidRDefault="00DA1189" w:rsidP="00DA1189">
      <w:pPr>
        <w:pStyle w:val="normal"/>
        <w:tabs>
          <w:tab w:val="left" w:pos="2552"/>
        </w:tabs>
        <w:jc w:val="both"/>
      </w:pPr>
      <w:r>
        <w:t xml:space="preserve">Selezionate con bando pubblico, le startup potranno usufruire per 6 mesi di servizi logistici, (accesso agli uffici, salette riunioni e ad area relax, utenze, </w:t>
      </w:r>
      <w:proofErr w:type="spellStart"/>
      <w:r>
        <w:t>wifi</w:t>
      </w:r>
      <w:proofErr w:type="spellEnd"/>
      <w:r>
        <w:t xml:space="preserve"> ecc) e </w:t>
      </w:r>
      <w:r>
        <w:rPr>
          <w:highlight w:val="white"/>
        </w:rPr>
        <w:t xml:space="preserve">servizi di accelerazione ad alto valore aggiunto, tra i quali un tutor personale per la definizione del percorso di accelerazione di ogni beneficiario, formazione sui temi inerenti l’imprenditorialità, </w:t>
      </w:r>
      <w:proofErr w:type="spellStart"/>
      <w:r>
        <w:rPr>
          <w:highlight w:val="white"/>
        </w:rPr>
        <w:t>mentorshoip</w:t>
      </w:r>
      <w:proofErr w:type="spellEnd"/>
      <w:r>
        <w:rPr>
          <w:highlight w:val="white"/>
        </w:rPr>
        <w:t xml:space="preserve"> degli  esperti del </w:t>
      </w:r>
      <w:proofErr w:type="spellStart"/>
      <w:r>
        <w:rPr>
          <w:b/>
          <w:highlight w:val="white"/>
        </w:rPr>
        <w:t>Mentor</w:t>
      </w:r>
      <w:proofErr w:type="spellEnd"/>
      <w:r>
        <w:rPr>
          <w:b/>
          <w:highlight w:val="white"/>
        </w:rPr>
        <w:t xml:space="preserve"> </w:t>
      </w:r>
      <w:proofErr w:type="spellStart"/>
      <w:r>
        <w:rPr>
          <w:b/>
          <w:highlight w:val="white"/>
        </w:rPr>
        <w:t>Board</w:t>
      </w:r>
      <w:proofErr w:type="spellEnd"/>
      <w:r>
        <w:rPr>
          <w:highlight w:val="white"/>
        </w:rPr>
        <w:t xml:space="preserve"> di Aster, networking, consulenza su temi legati all'avvio di impresa e supporto al </w:t>
      </w:r>
      <w:proofErr w:type="spellStart"/>
      <w:r>
        <w:rPr>
          <w:highlight w:val="white"/>
        </w:rPr>
        <w:t>fund</w:t>
      </w:r>
      <w:proofErr w:type="spellEnd"/>
      <w:r>
        <w:rPr>
          <w:highlight w:val="white"/>
        </w:rPr>
        <w:t xml:space="preserve"> </w:t>
      </w:r>
      <w:proofErr w:type="spellStart"/>
      <w:r>
        <w:rPr>
          <w:highlight w:val="white"/>
        </w:rPr>
        <w:t>raising</w:t>
      </w:r>
      <w:proofErr w:type="spellEnd"/>
      <w:r>
        <w:rPr>
          <w:highlight w:val="white"/>
        </w:rPr>
        <w:t xml:space="preserve"> e alla tutela della proprietà intellettuale. </w:t>
      </w:r>
    </w:p>
    <w:p w:rsidR="00A2207F" w:rsidRDefault="00A2207F" w:rsidP="00DA1189">
      <w:pPr>
        <w:pStyle w:val="normal"/>
        <w:tabs>
          <w:tab w:val="left" w:pos="2552"/>
        </w:tabs>
        <w:jc w:val="both"/>
        <w:rPr>
          <w:highlight w:val="white"/>
        </w:rPr>
      </w:pPr>
    </w:p>
    <w:p w:rsidR="006A0BFA" w:rsidRDefault="00DA1189" w:rsidP="00DA1189">
      <w:pPr>
        <w:pStyle w:val="normal"/>
        <w:tabs>
          <w:tab w:val="left" w:pos="2552"/>
        </w:tabs>
        <w:jc w:val="both"/>
      </w:pPr>
      <w:bookmarkStart w:id="0" w:name="_GoBack"/>
      <w:bookmarkEnd w:id="0"/>
      <w:r>
        <w:rPr>
          <w:highlight w:val="white"/>
        </w:rPr>
        <w:t xml:space="preserve">Negli spazi delle Serre verranno sperimentati servizi di mobilità internazionale a favore di </w:t>
      </w:r>
      <w:r>
        <w:t>idee e progetti imprenditoriali provenienti dall’estero per valorizzare gli accordi di scambio con altri incubatori europei, già attivati da Aster grazie a reti internazionali.</w:t>
      </w:r>
    </w:p>
    <w:p w:rsidR="006A0BFA" w:rsidRDefault="006A0BFA" w:rsidP="00DA1189">
      <w:pPr>
        <w:pStyle w:val="normal"/>
        <w:tabs>
          <w:tab w:val="left" w:pos="2552"/>
        </w:tabs>
        <w:jc w:val="both"/>
      </w:pPr>
    </w:p>
    <w:p w:rsidR="006A0BFA" w:rsidRDefault="00DA1189" w:rsidP="00DA1189">
      <w:pPr>
        <w:pStyle w:val="normal"/>
        <w:tabs>
          <w:tab w:val="left" w:pos="2552"/>
        </w:tabs>
        <w:jc w:val="both"/>
      </w:pPr>
      <w:proofErr w:type="spellStart"/>
      <w:r>
        <w:rPr>
          <w:b/>
        </w:rPr>
        <w:t>Agromet</w:t>
      </w:r>
      <w:proofErr w:type="spellEnd"/>
      <w:r>
        <w:rPr>
          <w:b/>
        </w:rPr>
        <w:t xml:space="preserve"> </w:t>
      </w:r>
      <w:r>
        <w:t>- fornisce servizi agrometeorologici innovativi ad alto contenuto tecnologico alimentati da previsioni meteo per le aziende che svolgono attività meteo sensibili. Si rivolge a soggetti della filiera agroalimentare, dal produttore al distributore, con l’obiettivo di ottimizzare l'organizzazione delle attività aziendali e ridurre gli sprechi.</w:t>
      </w:r>
    </w:p>
    <w:p w:rsidR="006A0BFA" w:rsidRDefault="006A0BFA" w:rsidP="00DA1189">
      <w:pPr>
        <w:pStyle w:val="normal"/>
        <w:tabs>
          <w:tab w:val="left" w:pos="2552"/>
        </w:tabs>
        <w:jc w:val="both"/>
      </w:pPr>
    </w:p>
    <w:p w:rsidR="006A0BFA" w:rsidRDefault="00DA1189" w:rsidP="00DA1189">
      <w:pPr>
        <w:pStyle w:val="normal"/>
        <w:tabs>
          <w:tab w:val="left" w:pos="2552"/>
        </w:tabs>
        <w:jc w:val="both"/>
      </w:pPr>
      <w:proofErr w:type="spellStart"/>
      <w:r>
        <w:rPr>
          <w:b/>
        </w:rPr>
        <w:t>Badeggs</w:t>
      </w:r>
      <w:proofErr w:type="spellEnd"/>
      <w:r>
        <w:t xml:space="preserve"> è una </w:t>
      </w:r>
      <w:proofErr w:type="spellStart"/>
      <w:r>
        <w:t>food</w:t>
      </w:r>
      <w:proofErr w:type="spellEnd"/>
      <w:r>
        <w:t xml:space="preserve"> community che si pone l'obiettivo di creare un database di job </w:t>
      </w:r>
      <w:proofErr w:type="spellStart"/>
      <w:r>
        <w:t>opportunities</w:t>
      </w:r>
      <w:proofErr w:type="spellEnd"/>
      <w:r>
        <w:t xml:space="preserve"> per cuochi diplomati (e non solo), mettendo in contatto gli insider (i giovani cuochi) e i pro (i ristoratori, datori di lavoro, capo chef) all'interno della propria community sulla cucina di qualità, nella quale i consumatori finali gustano eventi personalizzati e partecipano attraverso un sistema di feedback.</w:t>
      </w:r>
    </w:p>
    <w:p w:rsidR="006A0BFA" w:rsidRDefault="006A0BFA" w:rsidP="00DA1189">
      <w:pPr>
        <w:pStyle w:val="normal"/>
        <w:tabs>
          <w:tab w:val="left" w:pos="2552"/>
        </w:tabs>
        <w:jc w:val="both"/>
      </w:pPr>
    </w:p>
    <w:p w:rsidR="006A0BFA" w:rsidRDefault="00DA1189" w:rsidP="00DA1189">
      <w:pPr>
        <w:pStyle w:val="normal"/>
        <w:tabs>
          <w:tab w:val="left" w:pos="2552"/>
        </w:tabs>
        <w:jc w:val="both"/>
      </w:pPr>
      <w:proofErr w:type="spellStart"/>
      <w:r>
        <w:rPr>
          <w:b/>
        </w:rPr>
        <w:t>Cubbit</w:t>
      </w:r>
      <w:proofErr w:type="spellEnd"/>
      <w:r>
        <w:rPr>
          <w:b/>
        </w:rPr>
        <w:t xml:space="preserve"> </w:t>
      </w:r>
      <w:r>
        <w:t xml:space="preserve">è un dispositivo che trasforma un hard disk esterno in un </w:t>
      </w:r>
      <w:proofErr w:type="spellStart"/>
      <w:r>
        <w:t>cloud</w:t>
      </w:r>
      <w:proofErr w:type="spellEnd"/>
      <w:r>
        <w:t xml:space="preserve"> attraverso un’innovativa architettura orizzontale che consente di abbattere i costi di gestione e di acquisto del servizio.</w:t>
      </w:r>
    </w:p>
    <w:p w:rsidR="006A0BFA" w:rsidRDefault="006A0BFA" w:rsidP="00DA1189">
      <w:pPr>
        <w:pStyle w:val="normal"/>
        <w:tabs>
          <w:tab w:val="left" w:pos="2552"/>
        </w:tabs>
        <w:jc w:val="both"/>
      </w:pPr>
    </w:p>
    <w:p w:rsidR="006A0BFA" w:rsidRDefault="00DA1189" w:rsidP="00DA1189">
      <w:pPr>
        <w:pStyle w:val="normal"/>
        <w:tabs>
          <w:tab w:val="left" w:pos="2552"/>
        </w:tabs>
        <w:jc w:val="both"/>
      </w:pPr>
      <w:r>
        <w:rPr>
          <w:b/>
        </w:rPr>
        <w:t>Inner.ME</w:t>
      </w:r>
      <w:r>
        <w:t xml:space="preserve"> è un progetto per la realizzazione di un'applicazione per dispositivi mobile che offre la possibilità ai suoi utenti di essere accompagnati in un percorso di crescita personale con il supporto di un team di professionisti.</w:t>
      </w:r>
    </w:p>
    <w:p w:rsidR="006A0BFA" w:rsidRDefault="006A0BFA" w:rsidP="00DA1189">
      <w:pPr>
        <w:pStyle w:val="normal"/>
        <w:tabs>
          <w:tab w:val="left" w:pos="2552"/>
        </w:tabs>
        <w:jc w:val="both"/>
      </w:pPr>
    </w:p>
    <w:p w:rsidR="006A0BFA" w:rsidRDefault="00DA1189" w:rsidP="00DA1189">
      <w:pPr>
        <w:pStyle w:val="normal"/>
        <w:tabs>
          <w:tab w:val="left" w:pos="2552"/>
        </w:tabs>
        <w:jc w:val="both"/>
      </w:pPr>
      <w:r>
        <w:rPr>
          <w:b/>
        </w:rPr>
        <w:t>Nextis4Us</w:t>
      </w:r>
      <w:r>
        <w:t xml:space="preserve"> è orientato alla produzione di prodotti innovativi basati sulle nuove tecnologie. In particolare, è in fase di realizzazione una macchina automatica capace di dosare i cocktail in maniera precisa, </w:t>
      </w:r>
      <w:proofErr w:type="spellStart"/>
      <w:r>
        <w:t>smart</w:t>
      </w:r>
      <w:proofErr w:type="spellEnd"/>
      <w:r>
        <w:t xml:space="preserve"> e veloce. L'utente finale (sia esso il proprietario di un bar o un privato) può </w:t>
      </w:r>
      <w:proofErr w:type="spellStart"/>
      <w:r>
        <w:t>usufuire</w:t>
      </w:r>
      <w:proofErr w:type="spellEnd"/>
      <w:r>
        <w:t xml:space="preserve"> di un ampio menu di cocktail adattabile in base alle bottiglie che decide di installare.</w:t>
      </w:r>
    </w:p>
    <w:p w:rsidR="006A0BFA" w:rsidRDefault="006A0BFA" w:rsidP="00DA1189">
      <w:pPr>
        <w:pStyle w:val="normal"/>
        <w:tabs>
          <w:tab w:val="left" w:pos="2552"/>
        </w:tabs>
        <w:jc w:val="both"/>
      </w:pPr>
    </w:p>
    <w:p w:rsidR="006A0BFA" w:rsidRDefault="00DA1189" w:rsidP="00DA1189">
      <w:pPr>
        <w:pStyle w:val="normal"/>
        <w:tabs>
          <w:tab w:val="left" w:pos="2552"/>
        </w:tabs>
        <w:jc w:val="both"/>
      </w:pPr>
      <w:proofErr w:type="spellStart"/>
      <w:r>
        <w:rPr>
          <w:b/>
        </w:rPr>
        <w:t>ShapeMe</w:t>
      </w:r>
      <w:proofErr w:type="spellEnd"/>
      <w:r>
        <w:t xml:space="preserve"> è una piattaforma online per il Wellness e il Fitness che consente di prenotare trattamenti a domicilio, trovare e mettersi in contatto con palestre e personal trainer. Per i professionisti e titolari di palestre e centri fitness, è una vetrina attraverso la quale promuoversi e acquisire nuovi clienti.</w:t>
      </w:r>
    </w:p>
    <w:p w:rsidR="006A0BFA" w:rsidRDefault="006A0BFA" w:rsidP="00DA1189">
      <w:pPr>
        <w:pStyle w:val="normal"/>
        <w:tabs>
          <w:tab w:val="left" w:pos="2552"/>
        </w:tabs>
        <w:jc w:val="both"/>
      </w:pPr>
    </w:p>
    <w:p w:rsidR="006A0BFA" w:rsidRDefault="00DA1189" w:rsidP="00DA1189">
      <w:pPr>
        <w:pStyle w:val="normal"/>
        <w:tabs>
          <w:tab w:val="left" w:pos="2552"/>
        </w:tabs>
        <w:jc w:val="both"/>
      </w:pPr>
      <w:r>
        <w:rPr>
          <w:b/>
        </w:rPr>
        <w:t xml:space="preserve">Le Serre di Aster </w:t>
      </w:r>
      <w:r>
        <w:t>fanno parte delle</w:t>
      </w:r>
      <w:r>
        <w:rPr>
          <w:b/>
        </w:rPr>
        <w:t xml:space="preserve"> Serre dei Giardini, </w:t>
      </w:r>
      <w:r>
        <w:t xml:space="preserve">il nuovo </w:t>
      </w:r>
      <w:proofErr w:type="spellStart"/>
      <w:r>
        <w:t>hub</w:t>
      </w:r>
      <w:proofErr w:type="spellEnd"/>
      <w:r>
        <w:t xml:space="preserve"> per</w:t>
      </w:r>
      <w:r>
        <w:rPr>
          <w:b/>
        </w:rPr>
        <w:t xml:space="preserve"> </w:t>
      </w:r>
      <w:r>
        <w:t>l'innovazione nato nel cuore di Bologna per promuovere l'imprenditorialità tra i giovani e sostenere l'avvio di startup creative e innovative di tutta la regione, grazie a un f</w:t>
      </w:r>
      <w:r>
        <w:rPr>
          <w:b/>
        </w:rPr>
        <w:t>inanziamento regionale e al co-finanziamento del Comune di Bologna e della Fondazione Golinelli</w:t>
      </w:r>
      <w:r>
        <w:t>.</w:t>
      </w:r>
    </w:p>
    <w:p w:rsidR="006A0BFA" w:rsidRDefault="006A0BFA" w:rsidP="00DA1189">
      <w:pPr>
        <w:pStyle w:val="normal"/>
        <w:tabs>
          <w:tab w:val="left" w:pos="2552"/>
        </w:tabs>
        <w:jc w:val="both"/>
      </w:pPr>
    </w:p>
    <w:p w:rsidR="006A0BFA" w:rsidRDefault="00DA1189" w:rsidP="00DA1189">
      <w:pPr>
        <w:pStyle w:val="normal"/>
        <w:tabs>
          <w:tab w:val="left" w:pos="2552"/>
        </w:tabs>
        <w:jc w:val="both"/>
      </w:pPr>
      <w:r>
        <w:rPr>
          <w:b/>
        </w:rPr>
        <w:t xml:space="preserve">Le Serre dei Giardini </w:t>
      </w:r>
      <w:r>
        <w:t>sono nate</w:t>
      </w:r>
      <w:r>
        <w:rPr>
          <w:b/>
        </w:rPr>
        <w:t xml:space="preserve"> </w:t>
      </w:r>
      <w:r>
        <w:t>nell’ambito dell’iniziativa “</w:t>
      </w:r>
      <w:r>
        <w:rPr>
          <w:b/>
        </w:rPr>
        <w:t>Daisy-Le Serre dei Giardin</w:t>
      </w:r>
      <w:r>
        <w:t xml:space="preserve">i”, un progetto che il Comune di Bologna insieme ad </w:t>
      </w:r>
      <w:hyperlink r:id="rId6">
        <w:r>
          <w:rPr>
            <w:color w:val="1155CC"/>
            <w:u w:val="single"/>
          </w:rPr>
          <w:t>Aster</w:t>
        </w:r>
      </w:hyperlink>
      <w:r>
        <w:t xml:space="preserve">, alla </w:t>
      </w:r>
      <w:hyperlink r:id="rId7">
        <w:r>
          <w:rPr>
            <w:color w:val="1155CC"/>
            <w:u w:val="single"/>
          </w:rPr>
          <w:t xml:space="preserve">Fondazione Marino Golinelli </w:t>
        </w:r>
      </w:hyperlink>
      <w:r>
        <w:t xml:space="preserve">e a </w:t>
      </w:r>
      <w:hyperlink r:id="rId8">
        <w:r>
          <w:rPr>
            <w:color w:val="1155CC"/>
            <w:u w:val="single"/>
          </w:rPr>
          <w:t>Kilowatt</w:t>
        </w:r>
      </w:hyperlink>
      <w:r>
        <w:t xml:space="preserve"> ha presentato alla Regione Emilia-Romagna nell’ambito di una manifestazione d’interesse per la riqualificazione di spazi urbani dedicati alla promozione della competitività e della cultura imprenditoriale. </w:t>
      </w:r>
    </w:p>
    <w:p w:rsidR="006A0BFA" w:rsidRDefault="006A0BFA" w:rsidP="00DA1189">
      <w:pPr>
        <w:pStyle w:val="normal"/>
        <w:tabs>
          <w:tab w:val="left" w:pos="2552"/>
        </w:tabs>
        <w:jc w:val="both"/>
      </w:pPr>
    </w:p>
    <w:p w:rsidR="006A0BFA" w:rsidRDefault="00DA1189" w:rsidP="00DA1189">
      <w:pPr>
        <w:pStyle w:val="normal"/>
        <w:tabs>
          <w:tab w:val="left" w:pos="2552"/>
        </w:tabs>
        <w:jc w:val="both"/>
      </w:pPr>
      <w:r>
        <w:rPr>
          <w:b/>
        </w:rPr>
        <w:t>Gli incubatori regionali finanziati insieme a Le Serre di Aster</w:t>
      </w:r>
    </w:p>
    <w:p w:rsidR="006A0BFA" w:rsidRDefault="00DA1189" w:rsidP="00DA1189">
      <w:pPr>
        <w:pStyle w:val="normal"/>
        <w:tabs>
          <w:tab w:val="left" w:pos="2552"/>
        </w:tabs>
        <w:spacing w:after="220" w:line="327" w:lineRule="auto"/>
        <w:jc w:val="both"/>
      </w:pPr>
      <w:r>
        <w:t xml:space="preserve">Insieme alle Serre dei Giardini, i nuovi incubatori per startup innovative e creative che hanno beneficiato del programma di finanziamento della Regione Emilia-Romagna per la riqualificazione e la competitività  territoriale sono: </w:t>
      </w:r>
      <w:hyperlink r:id="rId9">
        <w:r>
          <w:rPr>
            <w:color w:val="1155CC"/>
            <w:u w:val="single"/>
          </w:rPr>
          <w:t xml:space="preserve">Rimini </w:t>
        </w:r>
        <w:proofErr w:type="spellStart"/>
        <w:r>
          <w:rPr>
            <w:color w:val="1155CC"/>
            <w:u w:val="single"/>
          </w:rPr>
          <w:t>Tourism</w:t>
        </w:r>
        <w:proofErr w:type="spellEnd"/>
        <w:r>
          <w:rPr>
            <w:color w:val="1155CC"/>
            <w:u w:val="single"/>
          </w:rPr>
          <w:t xml:space="preserve"> </w:t>
        </w:r>
        <w:proofErr w:type="spellStart"/>
        <w:r>
          <w:rPr>
            <w:color w:val="1155CC"/>
            <w:u w:val="single"/>
          </w:rPr>
          <w:t>Innovation</w:t>
        </w:r>
        <w:proofErr w:type="spellEnd"/>
        <w:r>
          <w:rPr>
            <w:color w:val="1155CC"/>
            <w:u w:val="single"/>
          </w:rPr>
          <w:t xml:space="preserve"> </w:t>
        </w:r>
        <w:proofErr w:type="spellStart"/>
        <w:r>
          <w:rPr>
            <w:color w:val="1155CC"/>
            <w:u w:val="single"/>
          </w:rPr>
          <w:t>Square</w:t>
        </w:r>
        <w:proofErr w:type="spellEnd"/>
      </w:hyperlink>
      <w:r>
        <w:t xml:space="preserve">, progetto del Comune di Rimini; </w:t>
      </w:r>
      <w:hyperlink r:id="rId10">
        <w:proofErr w:type="spellStart"/>
        <w:r>
          <w:t>Urban</w:t>
        </w:r>
        <w:proofErr w:type="spellEnd"/>
        <w:r>
          <w:t xml:space="preserve"> </w:t>
        </w:r>
        <w:proofErr w:type="spellStart"/>
        <w:r>
          <w:t>Hub</w:t>
        </w:r>
        <w:proofErr w:type="spellEnd"/>
      </w:hyperlink>
      <w:r>
        <w:t xml:space="preserve">,  del Comune di Piacenza; </w:t>
      </w:r>
      <w:hyperlink r:id="rId11">
        <w:r>
          <w:rPr>
            <w:color w:val="1155CC"/>
            <w:u w:val="single"/>
          </w:rPr>
          <w:t>ATR Contemporaneo</w:t>
        </w:r>
      </w:hyperlink>
      <w:r>
        <w:t xml:space="preserve">, promosso dal Comune di Forlì; </w:t>
      </w:r>
      <w:hyperlink r:id="rId12">
        <w:r>
          <w:rPr>
            <w:color w:val="1155CC"/>
            <w:u w:val="single"/>
          </w:rPr>
          <w:t>TRAIN-ER</w:t>
        </w:r>
      </w:hyperlink>
      <w:r>
        <w:t xml:space="preserve">: progetto del Comune di Reggio Emilia; la </w:t>
      </w:r>
      <w:hyperlink r:id="rId13">
        <w:proofErr w:type="spellStart"/>
        <w:r>
          <w:rPr>
            <w:color w:val="1155CC"/>
            <w:u w:val="single"/>
          </w:rPr>
          <w:t>Factory</w:t>
        </w:r>
        <w:proofErr w:type="spellEnd"/>
        <w:r>
          <w:rPr>
            <w:color w:val="1155CC"/>
            <w:u w:val="single"/>
          </w:rPr>
          <w:t xml:space="preserve"> Grisù</w:t>
        </w:r>
      </w:hyperlink>
      <w:r>
        <w:t xml:space="preserve">, un progetto della Provincia di Ferrara; il </w:t>
      </w:r>
      <w:hyperlink r:id="rId14">
        <w:r>
          <w:t>Mercato Coperto</w:t>
        </w:r>
      </w:hyperlink>
      <w:r>
        <w:t xml:space="preserve"> del Comune di Ferrara; </w:t>
      </w:r>
      <w:hyperlink r:id="rId15">
        <w:proofErr w:type="spellStart"/>
        <w:r>
          <w:t>Hub</w:t>
        </w:r>
        <w:proofErr w:type="spellEnd"/>
        <w:r>
          <w:t xml:space="preserve"> Modena R-Nord</w:t>
        </w:r>
      </w:hyperlink>
      <w:r>
        <w:t xml:space="preserve">, sostenuto dal Comune di Modena; </w:t>
      </w:r>
      <w:hyperlink r:id="rId16">
        <w:proofErr w:type="spellStart"/>
        <w:r>
          <w:t>CoLaboRA</w:t>
        </w:r>
        <w:proofErr w:type="spellEnd"/>
      </w:hyperlink>
      <w:r>
        <w:t xml:space="preserve">, promosso dal Comune di Ravenna; </w:t>
      </w:r>
      <w:hyperlink r:id="rId17">
        <w:proofErr w:type="spellStart"/>
        <w:r>
          <w:t>Nic-Net</w:t>
        </w:r>
        <w:proofErr w:type="spellEnd"/>
      </w:hyperlink>
      <w:r>
        <w:t xml:space="preserve"> del Comune di Faenza, e </w:t>
      </w:r>
      <w:hyperlink r:id="rId18">
        <w:proofErr w:type="spellStart"/>
        <w:r>
          <w:t>Cesenalab</w:t>
        </w:r>
        <w:proofErr w:type="spellEnd"/>
      </w:hyperlink>
      <w:r>
        <w:t xml:space="preserve"> del Comune di Cesena</w:t>
      </w:r>
    </w:p>
    <w:p w:rsidR="006A0BFA" w:rsidRDefault="00DA1189" w:rsidP="00DA1189">
      <w:pPr>
        <w:pStyle w:val="normal"/>
        <w:tabs>
          <w:tab w:val="left" w:pos="2552"/>
        </w:tabs>
        <w:jc w:val="both"/>
      </w:pPr>
      <w:r>
        <w:t xml:space="preserve">Informazioni sui prossimi bandi per l’accesso alle Serre: </w:t>
      </w:r>
      <w:r>
        <w:rPr>
          <w:rFonts w:ascii="Calibri" w:eastAsia="Calibri" w:hAnsi="Calibri" w:cs="Calibri"/>
        </w:rPr>
        <w:t>http://www.emiliaromagnastartup.it/innovative-creative/articoli/2016/05/lanciato-il-percorso-di-accelerazione-aster-le-serre-dei</w:t>
      </w:r>
    </w:p>
    <w:p w:rsidR="006A0BFA" w:rsidRDefault="006A0BFA" w:rsidP="00DA1189">
      <w:pPr>
        <w:pStyle w:val="normal"/>
        <w:tabs>
          <w:tab w:val="left" w:pos="2552"/>
        </w:tabs>
        <w:jc w:val="both"/>
      </w:pPr>
    </w:p>
    <w:p w:rsidR="006A0BFA" w:rsidRDefault="006A0BFA" w:rsidP="00DA1189">
      <w:pPr>
        <w:pStyle w:val="normal"/>
        <w:tabs>
          <w:tab w:val="left" w:pos="2552"/>
        </w:tabs>
        <w:jc w:val="both"/>
      </w:pPr>
    </w:p>
    <w:p w:rsidR="006A0BFA" w:rsidRDefault="006A0BFA" w:rsidP="00DA1189">
      <w:pPr>
        <w:pStyle w:val="normal"/>
        <w:tabs>
          <w:tab w:val="left" w:pos="2552"/>
        </w:tabs>
        <w:jc w:val="both"/>
      </w:pPr>
    </w:p>
    <w:sectPr w:rsidR="006A0BFA" w:rsidSect="00990BFF">
      <w:headerReference w:type="default" r:id="rId1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3F" w:rsidRDefault="002E303F" w:rsidP="00C91FF9">
      <w:pPr>
        <w:spacing w:line="240" w:lineRule="auto"/>
      </w:pPr>
      <w:r>
        <w:separator/>
      </w:r>
    </w:p>
  </w:endnote>
  <w:endnote w:type="continuationSeparator" w:id="0">
    <w:p w:rsidR="002E303F" w:rsidRDefault="002E303F" w:rsidP="00C91F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3F" w:rsidRDefault="002E303F" w:rsidP="00C91FF9">
      <w:pPr>
        <w:spacing w:line="240" w:lineRule="auto"/>
      </w:pPr>
      <w:r>
        <w:separator/>
      </w:r>
    </w:p>
  </w:footnote>
  <w:footnote w:type="continuationSeparator" w:id="0">
    <w:p w:rsidR="002E303F" w:rsidRDefault="002E303F" w:rsidP="00C91F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F9" w:rsidRDefault="00C91FF9" w:rsidP="00C91FF9">
    <w:pPr>
      <w:pStyle w:val="Intestazione"/>
      <w:jc w:val="center"/>
    </w:pPr>
    <w:r>
      <w:rPr>
        <w:noProof/>
      </w:rPr>
      <w:drawing>
        <wp:inline distT="0" distB="0" distL="0" distR="0">
          <wp:extent cx="2791791" cy="706095"/>
          <wp:effectExtent l="19050" t="0" r="8559" b="0"/>
          <wp:docPr id="1" name="Immagine 0" descr="logo_Aster_13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ter_130px.png"/>
                  <pic:cNvPicPr/>
                </pic:nvPicPr>
                <pic:blipFill>
                  <a:blip r:embed="rId1"/>
                  <a:stretch>
                    <a:fillRect/>
                  </a:stretch>
                </pic:blipFill>
                <pic:spPr>
                  <a:xfrm>
                    <a:off x="0" y="0"/>
                    <a:ext cx="2797155" cy="70745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defaultTabStop w:val="720"/>
  <w:hyphenationZone w:val="283"/>
  <w:characterSpacingControl w:val="doNotCompress"/>
  <w:hdrShapeDefaults>
    <o:shapedefaults v:ext="edit" spidmax="3074"/>
  </w:hdrShapeDefaults>
  <w:footnotePr>
    <w:footnote w:id="-1"/>
    <w:footnote w:id="0"/>
  </w:footnotePr>
  <w:endnotePr>
    <w:endnote w:id="-1"/>
    <w:endnote w:id="0"/>
  </w:endnotePr>
  <w:compat/>
  <w:rsids>
    <w:rsidRoot w:val="006A0BFA"/>
    <w:rsid w:val="000C3C06"/>
    <w:rsid w:val="000F6905"/>
    <w:rsid w:val="002E303F"/>
    <w:rsid w:val="004803E0"/>
    <w:rsid w:val="00614053"/>
    <w:rsid w:val="006A0BFA"/>
    <w:rsid w:val="00990BFF"/>
    <w:rsid w:val="00A2207F"/>
    <w:rsid w:val="00C91FF9"/>
    <w:rsid w:val="00DA11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BFF"/>
  </w:style>
  <w:style w:type="paragraph" w:styleId="Titolo1">
    <w:name w:val="heading 1"/>
    <w:basedOn w:val="normal"/>
    <w:next w:val="normal"/>
    <w:rsid w:val="00990BFF"/>
    <w:pPr>
      <w:keepNext/>
      <w:keepLines/>
      <w:spacing w:before="400" w:after="120"/>
      <w:contextualSpacing/>
      <w:outlineLvl w:val="0"/>
    </w:pPr>
    <w:rPr>
      <w:sz w:val="40"/>
      <w:szCs w:val="40"/>
    </w:rPr>
  </w:style>
  <w:style w:type="paragraph" w:styleId="Titolo2">
    <w:name w:val="heading 2"/>
    <w:basedOn w:val="normal"/>
    <w:next w:val="normal"/>
    <w:rsid w:val="00990BFF"/>
    <w:pPr>
      <w:keepNext/>
      <w:keepLines/>
      <w:spacing w:before="360" w:after="120"/>
      <w:contextualSpacing/>
      <w:outlineLvl w:val="1"/>
    </w:pPr>
    <w:rPr>
      <w:sz w:val="32"/>
      <w:szCs w:val="32"/>
    </w:rPr>
  </w:style>
  <w:style w:type="paragraph" w:styleId="Titolo3">
    <w:name w:val="heading 3"/>
    <w:basedOn w:val="normal"/>
    <w:next w:val="normal"/>
    <w:rsid w:val="00990BFF"/>
    <w:pPr>
      <w:keepNext/>
      <w:keepLines/>
      <w:spacing w:before="320" w:after="80"/>
      <w:contextualSpacing/>
      <w:outlineLvl w:val="2"/>
    </w:pPr>
    <w:rPr>
      <w:color w:val="434343"/>
      <w:sz w:val="28"/>
      <w:szCs w:val="28"/>
    </w:rPr>
  </w:style>
  <w:style w:type="paragraph" w:styleId="Titolo4">
    <w:name w:val="heading 4"/>
    <w:basedOn w:val="normal"/>
    <w:next w:val="normal"/>
    <w:rsid w:val="00990BFF"/>
    <w:pPr>
      <w:keepNext/>
      <w:keepLines/>
      <w:spacing w:before="280" w:after="80"/>
      <w:contextualSpacing/>
      <w:outlineLvl w:val="3"/>
    </w:pPr>
    <w:rPr>
      <w:color w:val="666666"/>
      <w:sz w:val="24"/>
      <w:szCs w:val="24"/>
    </w:rPr>
  </w:style>
  <w:style w:type="paragraph" w:styleId="Titolo5">
    <w:name w:val="heading 5"/>
    <w:basedOn w:val="normal"/>
    <w:next w:val="normal"/>
    <w:rsid w:val="00990BFF"/>
    <w:pPr>
      <w:keepNext/>
      <w:keepLines/>
      <w:spacing w:before="240" w:after="80"/>
      <w:contextualSpacing/>
      <w:outlineLvl w:val="4"/>
    </w:pPr>
    <w:rPr>
      <w:color w:val="666666"/>
    </w:rPr>
  </w:style>
  <w:style w:type="paragraph" w:styleId="Titolo6">
    <w:name w:val="heading 6"/>
    <w:basedOn w:val="normal"/>
    <w:next w:val="normal"/>
    <w:rsid w:val="00990BFF"/>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90BFF"/>
  </w:style>
  <w:style w:type="table" w:customStyle="1" w:styleId="TableNormal">
    <w:name w:val="Table Normal"/>
    <w:rsid w:val="00990BFF"/>
    <w:tblPr>
      <w:tblCellMar>
        <w:top w:w="0" w:type="dxa"/>
        <w:left w:w="0" w:type="dxa"/>
        <w:bottom w:w="0" w:type="dxa"/>
        <w:right w:w="0" w:type="dxa"/>
      </w:tblCellMar>
    </w:tblPr>
  </w:style>
  <w:style w:type="paragraph" w:styleId="Titolo">
    <w:name w:val="Title"/>
    <w:basedOn w:val="normal"/>
    <w:next w:val="normal"/>
    <w:rsid w:val="00990BFF"/>
    <w:pPr>
      <w:keepNext/>
      <w:keepLines/>
      <w:spacing w:after="60"/>
      <w:contextualSpacing/>
    </w:pPr>
    <w:rPr>
      <w:sz w:val="52"/>
      <w:szCs w:val="52"/>
    </w:rPr>
  </w:style>
  <w:style w:type="paragraph" w:styleId="Sottotitolo">
    <w:name w:val="Subtitle"/>
    <w:basedOn w:val="normal"/>
    <w:next w:val="normal"/>
    <w:rsid w:val="00990BFF"/>
    <w:pPr>
      <w:keepNext/>
      <w:keepLines/>
      <w:spacing w:after="320"/>
      <w:contextualSpacing/>
    </w:pPr>
    <w:rPr>
      <w:color w:val="666666"/>
      <w:sz w:val="30"/>
      <w:szCs w:val="30"/>
    </w:rPr>
  </w:style>
  <w:style w:type="paragraph" w:styleId="Intestazione">
    <w:name w:val="header"/>
    <w:basedOn w:val="Normale"/>
    <w:link w:val="IntestazioneCarattere"/>
    <w:uiPriority w:val="99"/>
    <w:semiHidden/>
    <w:unhideWhenUsed/>
    <w:rsid w:val="00C91FF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C91FF9"/>
  </w:style>
  <w:style w:type="paragraph" w:styleId="Pidipagina">
    <w:name w:val="footer"/>
    <w:basedOn w:val="Normale"/>
    <w:link w:val="PidipaginaCarattere"/>
    <w:uiPriority w:val="99"/>
    <w:semiHidden/>
    <w:unhideWhenUsed/>
    <w:rsid w:val="00C91FF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C91FF9"/>
  </w:style>
  <w:style w:type="paragraph" w:styleId="Testofumetto">
    <w:name w:val="Balloon Text"/>
    <w:basedOn w:val="Normale"/>
    <w:link w:val="TestofumettoCarattere"/>
    <w:uiPriority w:val="99"/>
    <w:semiHidden/>
    <w:unhideWhenUsed/>
    <w:rsid w:val="00C91FF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1F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contextualSpacing/>
      <w:outlineLvl w:val="0"/>
    </w:pPr>
    <w:rPr>
      <w:sz w:val="40"/>
      <w:szCs w:val="40"/>
    </w:rPr>
  </w:style>
  <w:style w:type="paragraph" w:styleId="Titolo2">
    <w:name w:val="heading 2"/>
    <w:basedOn w:val="normal"/>
    <w:next w:val="normal"/>
    <w:pPr>
      <w:keepNext/>
      <w:keepLines/>
      <w:spacing w:before="360" w:after="120"/>
      <w:contextualSpacing/>
      <w:outlineLvl w:val="1"/>
    </w:pPr>
    <w:rPr>
      <w:sz w:val="32"/>
      <w:szCs w:val="32"/>
    </w:rPr>
  </w:style>
  <w:style w:type="paragraph" w:styleId="Titolo3">
    <w:name w:val="heading 3"/>
    <w:basedOn w:val="normal"/>
    <w:next w:val="normal"/>
    <w:pPr>
      <w:keepNext/>
      <w:keepLines/>
      <w:spacing w:before="320" w:after="80"/>
      <w:contextualSpacing/>
      <w:outlineLvl w:val="2"/>
    </w:pPr>
    <w:rPr>
      <w:color w:val="434343"/>
      <w:sz w:val="28"/>
      <w:szCs w:val="28"/>
    </w:rPr>
  </w:style>
  <w:style w:type="paragraph" w:styleId="Titolo4">
    <w:name w:val="heading 4"/>
    <w:basedOn w:val="normal"/>
    <w:next w:val="normal"/>
    <w:pPr>
      <w:keepNext/>
      <w:keepLines/>
      <w:spacing w:before="280" w:after="80"/>
      <w:contextualSpacing/>
      <w:outlineLvl w:val="3"/>
    </w:pPr>
    <w:rPr>
      <w:color w:val="666666"/>
      <w:sz w:val="24"/>
      <w:szCs w:val="24"/>
    </w:rPr>
  </w:style>
  <w:style w:type="paragraph" w:styleId="Titolo5">
    <w:name w:val="heading 5"/>
    <w:basedOn w:val="normal"/>
    <w:next w:val="normal"/>
    <w:pPr>
      <w:keepNext/>
      <w:keepLines/>
      <w:spacing w:before="240" w:after="80"/>
      <w:contextualSpacing/>
      <w:outlineLvl w:val="4"/>
    </w:pPr>
    <w:rPr>
      <w:color w:val="666666"/>
    </w:rPr>
  </w:style>
  <w:style w:type="paragraph" w:styleId="Titolo6">
    <w:name w:val="heading 6"/>
    <w:basedOn w:val="normal"/>
    <w:next w:val="normal"/>
    <w:pPr>
      <w:keepNext/>
      <w:keepLines/>
      <w:spacing w:before="240" w:after="80"/>
      <w:contextualSpacing/>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contextualSpacing/>
    </w:pPr>
    <w:rPr>
      <w:sz w:val="52"/>
      <w:szCs w:val="52"/>
    </w:rPr>
  </w:style>
  <w:style w:type="paragraph" w:styleId="Sottotitolo">
    <w:name w:val="Subtitle"/>
    <w:basedOn w:val="normal"/>
    <w:next w:val="normal"/>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kilowatt.bo.it/" TargetMode="External"/><Relationship Id="rId13" Type="http://schemas.openxmlformats.org/officeDocument/2006/relationships/hyperlink" Target="http://www.factorygrisu.it/" TargetMode="External"/><Relationship Id="rId18" Type="http://schemas.openxmlformats.org/officeDocument/2006/relationships/hyperlink" Target="http://www.cesenalab.it/i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ondazionegolinelli.it/" TargetMode="External"/><Relationship Id="rId12" Type="http://schemas.openxmlformats.org/officeDocument/2006/relationships/hyperlink" Target="http://www.reinnova.it/" TargetMode="External"/><Relationship Id="rId17" Type="http://schemas.openxmlformats.org/officeDocument/2006/relationships/hyperlink" Target="http://www.faenzanotizie.it/main/index.php?id_pag=35&amp;id_blog_post=16143" TargetMode="External"/><Relationship Id="rId2" Type="http://schemas.openxmlformats.org/officeDocument/2006/relationships/settings" Target="settings.xml"/><Relationship Id="rId16" Type="http://schemas.openxmlformats.org/officeDocument/2006/relationships/hyperlink" Target="http://www.colaboravenna.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ter.it/" TargetMode="External"/><Relationship Id="rId11" Type="http://schemas.openxmlformats.org/officeDocument/2006/relationships/hyperlink" Target="http://www.atrcontemporaneo.it/" TargetMode="External"/><Relationship Id="rId5" Type="http://schemas.openxmlformats.org/officeDocument/2006/relationships/endnotes" Target="endnotes.xml"/><Relationship Id="rId15" Type="http://schemas.openxmlformats.org/officeDocument/2006/relationships/hyperlink" Target="http://www.comune.modena.it/modenasmartcommunity/it/i-progetti/smart-economy/smart-economy/open-factory-il-centro-di-sviluppo-di-modena-per-le-imprese-web-e-ict-di-tutto-il-mondo" TargetMode="External"/><Relationship Id="rId10" Type="http://schemas.openxmlformats.org/officeDocument/2006/relationships/hyperlink" Target="http://www.urbanhub.piacenza.it/"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iminiinnovationsquare.com/" TargetMode="External"/><Relationship Id="rId14" Type="http://schemas.openxmlformats.org/officeDocument/2006/relationships/hyperlink" Target="http://www.edisonstart.it/idee/il-mercato-delle-idee"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Raffaella</cp:lastModifiedBy>
  <cp:revision>4</cp:revision>
  <cp:lastPrinted>2016-09-01T08:03:00Z</cp:lastPrinted>
  <dcterms:created xsi:type="dcterms:W3CDTF">2016-09-01T09:31:00Z</dcterms:created>
  <dcterms:modified xsi:type="dcterms:W3CDTF">2016-09-02T08:48:00Z</dcterms:modified>
</cp:coreProperties>
</file>