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9B" w:rsidRPr="00E8529B" w:rsidRDefault="00E8529B" w:rsidP="00E8529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18"/>
          <w:lang w:eastAsia="it-IT"/>
        </w:rPr>
      </w:pPr>
      <w:r w:rsidRPr="00E8529B">
        <w:rPr>
          <w:rFonts w:eastAsia="Times New Roman" w:cs="Times New Roman"/>
          <w:b/>
          <w:bCs/>
          <w:color w:val="000000"/>
          <w:sz w:val="24"/>
          <w:szCs w:val="18"/>
          <w:lang w:eastAsia="it-IT"/>
        </w:rPr>
        <w:t>RICERCA E INNOVAZIONE: 70% DEI FINANZIAMENTI UE ALL’ITALIA VERSO PMI DI LOMBARDIA, EMILIA-ROMAGNA, LAZIO, PIEMONTE</w:t>
      </w:r>
    </w:p>
    <w:p w:rsidR="00E8529B" w:rsidRPr="00DC3072" w:rsidRDefault="00E8529B" w:rsidP="00E8529B">
      <w:pPr>
        <w:spacing w:after="0" w:line="240" w:lineRule="auto"/>
        <w:jc w:val="center"/>
        <w:rPr>
          <w:rFonts w:eastAsia="Times New Roman" w:cs="Times New Roman"/>
          <w:sz w:val="32"/>
          <w:szCs w:val="24"/>
          <w:lang w:eastAsia="it-IT"/>
        </w:rPr>
      </w:pPr>
    </w:p>
    <w:p w:rsidR="00E8529B" w:rsidRPr="00DC3072" w:rsidRDefault="00E8529B" w:rsidP="00E8529B">
      <w:pPr>
        <w:spacing w:after="0" w:line="240" w:lineRule="auto"/>
        <w:jc w:val="center"/>
        <w:rPr>
          <w:rFonts w:eastAsia="Times New Roman" w:cs="Times New Roman"/>
          <w:i/>
          <w:iCs/>
          <w:szCs w:val="18"/>
          <w:lang w:eastAsia="it-IT"/>
        </w:rPr>
      </w:pPr>
      <w:r w:rsidRPr="00DC3072">
        <w:rPr>
          <w:rFonts w:eastAsia="Times New Roman" w:cs="Times New Roman"/>
          <w:i/>
          <w:iCs/>
          <w:szCs w:val="18"/>
          <w:lang w:eastAsia="it-IT"/>
        </w:rPr>
        <w:t xml:space="preserve">Secondo il Rapporto di ASTER sulla partecipazione allo SME </w:t>
      </w:r>
      <w:proofErr w:type="spellStart"/>
      <w:r w:rsidRPr="00DC3072">
        <w:rPr>
          <w:rFonts w:eastAsia="Times New Roman" w:cs="Times New Roman"/>
          <w:i/>
          <w:iCs/>
          <w:szCs w:val="18"/>
          <w:lang w:eastAsia="it-IT"/>
        </w:rPr>
        <w:t>Instrument</w:t>
      </w:r>
      <w:proofErr w:type="spellEnd"/>
      <w:r w:rsidRPr="00DC3072">
        <w:rPr>
          <w:rFonts w:eastAsia="Times New Roman" w:cs="Times New Roman"/>
          <w:i/>
          <w:iCs/>
          <w:szCs w:val="18"/>
          <w:lang w:eastAsia="it-IT"/>
        </w:rPr>
        <w:t xml:space="preserve"> (</w:t>
      </w:r>
      <w:proofErr w:type="spellStart"/>
      <w:r w:rsidRPr="00DC3072">
        <w:rPr>
          <w:rFonts w:eastAsia="Times New Roman" w:cs="Times New Roman"/>
          <w:i/>
          <w:iCs/>
          <w:szCs w:val="18"/>
          <w:lang w:eastAsia="it-IT"/>
        </w:rPr>
        <w:t>Horizon</w:t>
      </w:r>
      <w:proofErr w:type="spellEnd"/>
      <w:r w:rsidRPr="00DC3072">
        <w:rPr>
          <w:rFonts w:eastAsia="Times New Roman" w:cs="Times New Roman"/>
          <w:i/>
          <w:iCs/>
          <w:szCs w:val="18"/>
          <w:lang w:eastAsia="it-IT"/>
        </w:rPr>
        <w:t xml:space="preserve"> 2020) le PMI delle prime quattro regioni italiane raccolgono oltre 57 milioni di euro di finanziamenti europei.</w:t>
      </w:r>
    </w:p>
    <w:p w:rsidR="00E8529B" w:rsidRPr="00E8529B" w:rsidRDefault="00E8529B" w:rsidP="00E8529B">
      <w:pPr>
        <w:spacing w:after="0" w:line="240" w:lineRule="auto"/>
        <w:jc w:val="center"/>
        <w:rPr>
          <w:rFonts w:eastAsia="Times New Roman" w:cs="Times New Roman"/>
          <w:sz w:val="32"/>
          <w:szCs w:val="24"/>
          <w:lang w:eastAsia="it-IT"/>
        </w:rPr>
      </w:pPr>
    </w:p>
    <w:p w:rsidR="00B5314D" w:rsidRDefault="00E8529B" w:rsidP="00DC3072">
      <w:pPr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E8529B">
        <w:rPr>
          <w:rFonts w:eastAsia="Times New Roman" w:cs="Times New Roman"/>
          <w:color w:val="000000"/>
          <w:shd w:val="clear" w:color="auto" w:fill="FFFFFF"/>
          <w:lang w:eastAsia="it-IT"/>
        </w:rPr>
        <w:t xml:space="preserve">Negli ultimi 2 anni (2014-2016) le piccole e medie imprese (PMI) di Lombardia, Emilia-Romagna, Lazio e Piemonte si sono aggiudicate il 70% degli 82 milioni di euro </w:t>
      </w:r>
      <w:r w:rsidRPr="00E8529B">
        <w:rPr>
          <w:rFonts w:eastAsia="Times New Roman" w:cs="Times New Roman"/>
          <w:color w:val="000000"/>
          <w:lang w:eastAsia="it-IT"/>
        </w:rPr>
        <w:t xml:space="preserve">erogati </w:t>
      </w:r>
      <w:r w:rsidRPr="00E8529B">
        <w:rPr>
          <w:rFonts w:eastAsia="Times New Roman" w:cs="Times New Roman"/>
          <w:color w:val="000000"/>
          <w:shd w:val="clear" w:color="auto" w:fill="FFFFFF"/>
          <w:lang w:eastAsia="it-IT"/>
        </w:rPr>
        <w:t xml:space="preserve">all’Italia per ricerca e innovazione attraverso lo SME </w:t>
      </w:r>
      <w:proofErr w:type="spellStart"/>
      <w:r w:rsidRPr="00E8529B">
        <w:rPr>
          <w:rFonts w:eastAsia="Times New Roman" w:cs="Times New Roman"/>
          <w:color w:val="000000"/>
          <w:shd w:val="clear" w:color="auto" w:fill="FFFFFF"/>
          <w:lang w:eastAsia="it-IT"/>
        </w:rPr>
        <w:t>Instrument</w:t>
      </w:r>
      <w:proofErr w:type="spellEnd"/>
      <w:r w:rsidRPr="00E8529B">
        <w:rPr>
          <w:rFonts w:eastAsia="Times New Roman" w:cs="Times New Roman"/>
          <w:color w:val="000000"/>
          <w:shd w:val="clear" w:color="auto" w:fill="FFFFFF"/>
          <w:lang w:eastAsia="it-IT"/>
        </w:rPr>
        <w:t xml:space="preserve">, lo strumento di finanziamento di </w:t>
      </w:r>
      <w:proofErr w:type="spellStart"/>
      <w:r w:rsidRPr="00E8529B">
        <w:rPr>
          <w:rFonts w:eastAsia="Times New Roman" w:cs="Times New Roman"/>
          <w:color w:val="000000"/>
          <w:shd w:val="clear" w:color="auto" w:fill="FFFFFF"/>
          <w:lang w:eastAsia="it-IT"/>
        </w:rPr>
        <w:t>Horizon</w:t>
      </w:r>
      <w:proofErr w:type="spellEnd"/>
      <w:r w:rsidRPr="00E8529B">
        <w:rPr>
          <w:rFonts w:eastAsia="Times New Roman" w:cs="Times New Roman"/>
          <w:color w:val="000000"/>
          <w:shd w:val="clear" w:color="auto" w:fill="FFFFFF"/>
          <w:lang w:eastAsia="it-IT"/>
        </w:rPr>
        <w:t xml:space="preserve"> 2020 per le PMI.</w:t>
      </w:r>
      <w:r w:rsidR="00DC3072">
        <w:rPr>
          <w:rFonts w:eastAsia="Times New Roman" w:cs="Times New Roman"/>
          <w:color w:val="000000"/>
          <w:shd w:val="clear" w:color="auto" w:fill="FFFFFF"/>
          <w:lang w:eastAsia="it-IT"/>
        </w:rPr>
        <w:t xml:space="preserve"> </w:t>
      </w:r>
      <w:r w:rsidRPr="00DC3072">
        <w:rPr>
          <w:rFonts w:eastAsia="Times New Roman" w:cs="Times New Roman"/>
          <w:color w:val="000000"/>
          <w:lang w:eastAsia="it-IT"/>
        </w:rPr>
        <w:t xml:space="preserve">Lo rileva un Rapporto di </w:t>
      </w:r>
      <w:r w:rsidRPr="00DC3072">
        <w:rPr>
          <w:rFonts w:eastAsia="Times New Roman" w:cs="Times New Roman"/>
          <w:lang w:eastAsia="it-IT"/>
        </w:rPr>
        <w:t>Aster (</w:t>
      </w:r>
      <w:proofErr w:type="spellStart"/>
      <w:r w:rsidR="00A8782C" w:rsidRPr="00DC3072">
        <w:rPr>
          <w:rFonts w:eastAsia="Times New Roman" w:cs="Times New Roman"/>
          <w:shd w:val="clear" w:color="auto" w:fill="FFFFFF"/>
          <w:lang w:eastAsia="it-IT"/>
        </w:rPr>
        <w:t>bit.ly</w:t>
      </w:r>
      <w:proofErr w:type="spellEnd"/>
      <w:r w:rsidR="00A8782C" w:rsidRPr="00DC3072">
        <w:rPr>
          <w:rFonts w:eastAsia="Times New Roman" w:cs="Times New Roman"/>
          <w:shd w:val="clear" w:color="auto" w:fill="FFFFFF"/>
          <w:lang w:eastAsia="it-IT"/>
        </w:rPr>
        <w:t>/</w:t>
      </w:r>
      <w:proofErr w:type="spellStart"/>
      <w:r w:rsidR="00A8782C" w:rsidRPr="00DC3072">
        <w:rPr>
          <w:rFonts w:eastAsia="Times New Roman" w:cs="Times New Roman"/>
          <w:shd w:val="clear" w:color="auto" w:fill="FFFFFF"/>
          <w:lang w:eastAsia="it-IT"/>
        </w:rPr>
        <w:t>Aster_SME</w:t>
      </w:r>
      <w:proofErr w:type="spellEnd"/>
      <w:r w:rsidRPr="00DC3072">
        <w:rPr>
          <w:rFonts w:eastAsia="Times New Roman" w:cs="Times New Roman"/>
          <w:lang w:eastAsia="it-IT"/>
        </w:rPr>
        <w:t>),</w:t>
      </w:r>
      <w:r w:rsidRPr="00E8529B">
        <w:rPr>
          <w:rFonts w:eastAsia="Times New Roman" w:cs="Times New Roman"/>
          <w:color w:val="000000"/>
          <w:lang w:eastAsia="it-IT"/>
        </w:rPr>
        <w:t xml:space="preserve"> società della Regione Emilia-Romagna per l’innovazione e la ricerca industriale, </w:t>
      </w:r>
      <w:r w:rsidR="0040018F">
        <w:rPr>
          <w:rFonts w:eastAsia="Times New Roman" w:cs="Times New Roman"/>
          <w:color w:val="000000"/>
          <w:lang w:eastAsia="it-IT"/>
        </w:rPr>
        <w:t xml:space="preserve">presentato </w:t>
      </w:r>
      <w:r w:rsidR="00DC3072">
        <w:rPr>
          <w:rFonts w:eastAsia="Times New Roman" w:cs="Times New Roman"/>
          <w:color w:val="000000"/>
          <w:lang w:eastAsia="it-IT"/>
        </w:rPr>
        <w:t xml:space="preserve">durante </w:t>
      </w:r>
      <w:r w:rsidR="0040018F">
        <w:rPr>
          <w:rFonts w:eastAsia="Times New Roman" w:cs="Times New Roman"/>
          <w:color w:val="000000"/>
          <w:lang w:eastAsia="it-IT"/>
        </w:rPr>
        <w:t>l’evento</w:t>
      </w:r>
      <w:r w:rsidR="00A8782C">
        <w:rPr>
          <w:rFonts w:eastAsia="Times New Roman" w:cs="Times New Roman"/>
          <w:color w:val="000000"/>
          <w:lang w:eastAsia="it-IT"/>
        </w:rPr>
        <w:t xml:space="preserve"> </w:t>
      </w:r>
      <w:r w:rsidR="000F15AC">
        <w:rPr>
          <w:rFonts w:eastAsia="Times New Roman" w:cs="Times New Roman"/>
          <w:color w:val="000000"/>
          <w:lang w:eastAsia="it-IT"/>
        </w:rPr>
        <w:t>“</w:t>
      </w:r>
      <w:r w:rsidR="00B5314D" w:rsidRPr="00B5314D">
        <w:rPr>
          <w:rFonts w:eastAsia="Times New Roman" w:cs="Times New Roman"/>
          <w:b/>
          <w:color w:val="000000"/>
          <w:lang w:eastAsia="it-IT"/>
        </w:rPr>
        <w:t>L’Europa premia l’innovazione</w:t>
      </w:r>
      <w:r w:rsidR="000F15AC" w:rsidRPr="001603FA">
        <w:rPr>
          <w:rFonts w:eastAsia="Times New Roman" w:cs="Times New Roman"/>
          <w:b/>
          <w:color w:val="000000"/>
          <w:lang w:eastAsia="it-IT"/>
        </w:rPr>
        <w:t>”</w:t>
      </w:r>
      <w:r w:rsidR="00C5454D" w:rsidRPr="001603FA">
        <w:rPr>
          <w:rFonts w:eastAsia="Times New Roman" w:cs="Times New Roman"/>
          <w:b/>
          <w:color w:val="000000"/>
          <w:lang w:eastAsia="it-IT"/>
        </w:rPr>
        <w:t>*</w:t>
      </w:r>
      <w:r w:rsidR="00B5314D" w:rsidRPr="001603FA">
        <w:rPr>
          <w:rFonts w:eastAsia="Times New Roman" w:cs="Times New Roman"/>
          <w:color w:val="000000"/>
          <w:lang w:eastAsia="it-IT"/>
        </w:rPr>
        <w:t xml:space="preserve">, </w:t>
      </w:r>
      <w:r w:rsidR="00DC3072" w:rsidRPr="001603FA">
        <w:rPr>
          <w:rFonts w:eastAsia="Times New Roman" w:cs="Times New Roman"/>
          <w:color w:val="000000"/>
          <w:lang w:eastAsia="it-IT"/>
        </w:rPr>
        <w:t xml:space="preserve">cui hanno partecipato anche </w:t>
      </w:r>
      <w:r w:rsidR="00C5454D" w:rsidRPr="001603FA">
        <w:rPr>
          <w:rFonts w:eastAsia="Times New Roman" w:cs="Times New Roman"/>
          <w:color w:val="000000"/>
          <w:lang w:eastAsia="it-IT"/>
        </w:rPr>
        <w:t>varie</w:t>
      </w:r>
      <w:r w:rsidR="00DC3072" w:rsidRPr="001603FA">
        <w:rPr>
          <w:rFonts w:eastAsia="Times New Roman" w:cs="Times New Roman"/>
          <w:color w:val="000000"/>
          <w:lang w:eastAsia="it-IT"/>
        </w:rPr>
        <w:t xml:space="preserve"> aziende beneficiarie dei finanziamenti UE</w:t>
      </w:r>
      <w:r w:rsidR="00B5314D" w:rsidRPr="001603FA">
        <w:rPr>
          <w:rFonts w:eastAsia="Times New Roman" w:cs="Times New Roman"/>
          <w:color w:val="000000"/>
          <w:lang w:eastAsia="it-IT"/>
        </w:rPr>
        <w:t>.</w:t>
      </w:r>
    </w:p>
    <w:p w:rsidR="00E8529B" w:rsidRPr="00E8529B" w:rsidRDefault="00E8529B" w:rsidP="00E8529B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E8529B">
        <w:rPr>
          <w:rFonts w:eastAsia="Times New Roman" w:cs="Times New Roman"/>
          <w:color w:val="000000"/>
          <w:shd w:val="clear" w:color="auto" w:fill="FFFFFF"/>
          <w:lang w:eastAsia="it-IT"/>
        </w:rPr>
        <w:t> </w:t>
      </w:r>
    </w:p>
    <w:p w:rsidR="00E8529B" w:rsidRPr="001603FA" w:rsidRDefault="00E8529B" w:rsidP="00E8529B">
      <w:pPr>
        <w:spacing w:after="0" w:line="240" w:lineRule="auto"/>
        <w:jc w:val="both"/>
        <w:rPr>
          <w:rFonts w:eastAsia="Times New Roman" w:cs="Times New Roman"/>
          <w:i/>
          <w:iCs/>
          <w:lang w:eastAsia="it-IT"/>
        </w:rPr>
      </w:pPr>
      <w:r w:rsidRPr="00E8529B">
        <w:rPr>
          <w:rFonts w:eastAsia="Times New Roman" w:cs="Times New Roman"/>
          <w:i/>
          <w:iCs/>
          <w:color w:val="000000"/>
          <w:shd w:val="clear" w:color="auto" w:fill="FFFFFF"/>
          <w:lang w:eastAsia="it-IT"/>
        </w:rPr>
        <w:t>“In Italia</w:t>
      </w:r>
      <w:r w:rsidRPr="00E8529B">
        <w:rPr>
          <w:rFonts w:eastAsia="Times New Roman" w:cs="Times New Roman"/>
          <w:color w:val="000000"/>
          <w:shd w:val="clear" w:color="auto" w:fill="FFFFFF"/>
          <w:lang w:eastAsia="it-IT"/>
        </w:rPr>
        <w:t xml:space="preserve"> – spiega </w:t>
      </w:r>
      <w:r w:rsidRPr="00E8529B">
        <w:rPr>
          <w:rFonts w:eastAsia="Times New Roman" w:cs="Times New Roman"/>
          <w:b/>
          <w:bCs/>
          <w:color w:val="000000"/>
          <w:shd w:val="clear" w:color="auto" w:fill="FFFFFF"/>
          <w:lang w:eastAsia="it-IT"/>
        </w:rPr>
        <w:t>Paolo Bonaretti</w:t>
      </w:r>
      <w:r w:rsidRPr="00E8529B">
        <w:rPr>
          <w:rFonts w:eastAsia="Times New Roman" w:cs="Times New Roman"/>
          <w:color w:val="000000"/>
          <w:shd w:val="clear" w:color="auto" w:fill="FFFFFF"/>
          <w:lang w:eastAsia="it-IT"/>
        </w:rPr>
        <w:t>, direttore generale di ASTER –</w:t>
      </w:r>
      <w:r w:rsidRPr="00E8529B">
        <w:rPr>
          <w:rFonts w:eastAsia="Times New Roman" w:cs="Times New Roman"/>
          <w:i/>
          <w:iCs/>
          <w:color w:val="000000"/>
          <w:shd w:val="clear" w:color="auto" w:fill="FFFFFF"/>
          <w:lang w:eastAsia="it-IT"/>
        </w:rPr>
        <w:t xml:space="preserve"> abbiamo imprese in grado di fare buoni progetti innovativi e ottenere i finanziamenti per portarli avanti. </w:t>
      </w:r>
      <w:r w:rsidRPr="00E8529B">
        <w:rPr>
          <w:rFonts w:eastAsia="Times New Roman" w:cs="Times New Roman"/>
          <w:i/>
          <w:iCs/>
          <w:color w:val="000000"/>
          <w:lang w:eastAsia="it-IT"/>
        </w:rPr>
        <w:t xml:space="preserve">Un dato sicuramente positivo sono le buone performance delle start up innovative, che rappresentano il 21% delle PMI beneficiarie dello SME </w:t>
      </w:r>
      <w:proofErr w:type="spellStart"/>
      <w:r w:rsidRPr="00E8529B">
        <w:rPr>
          <w:rFonts w:eastAsia="Times New Roman" w:cs="Times New Roman"/>
          <w:i/>
          <w:iCs/>
          <w:color w:val="000000"/>
          <w:lang w:eastAsia="it-IT"/>
        </w:rPr>
        <w:t>Instrument</w:t>
      </w:r>
      <w:proofErr w:type="spellEnd"/>
      <w:r w:rsidRPr="00E8529B">
        <w:rPr>
          <w:rFonts w:eastAsia="Times New Roman" w:cs="Times New Roman"/>
          <w:i/>
          <w:iCs/>
          <w:color w:val="000000"/>
          <w:lang w:eastAsia="it-IT"/>
        </w:rPr>
        <w:t>, segno che il fenomeno start up è rappresentato da imprese con concrete capacità progettuali e in grado di affrontare le sfida del mercato e la competitività europea</w:t>
      </w:r>
      <w:r w:rsidR="003C10B0">
        <w:rPr>
          <w:rFonts w:eastAsia="Times New Roman" w:cs="Times New Roman"/>
          <w:i/>
          <w:iCs/>
          <w:lang w:eastAsia="it-IT"/>
        </w:rPr>
        <w:t>. Aster, attraverso lo sportello APRE,</w:t>
      </w:r>
      <w:r w:rsidR="003248D3" w:rsidRPr="001603FA">
        <w:rPr>
          <w:rFonts w:eastAsia="Times New Roman" w:cs="Times New Roman"/>
          <w:i/>
          <w:iCs/>
          <w:lang w:eastAsia="it-IT"/>
        </w:rPr>
        <w:t xml:space="preserve"> è in prima linea nell’offrire alle aziende del territorio servizi di orientamento e accompagnamento per accedere ai finanziamenti europei</w:t>
      </w:r>
      <w:r w:rsidR="003E2392">
        <w:rPr>
          <w:rFonts w:eastAsia="Times New Roman" w:cs="Times New Roman"/>
          <w:i/>
          <w:iCs/>
          <w:lang w:eastAsia="it-IT"/>
        </w:rPr>
        <w:t>”</w:t>
      </w:r>
      <w:r w:rsidRPr="001603FA">
        <w:rPr>
          <w:rFonts w:eastAsia="Times New Roman" w:cs="Times New Roman"/>
          <w:i/>
          <w:iCs/>
          <w:lang w:eastAsia="it-IT"/>
        </w:rPr>
        <w:t>.</w:t>
      </w:r>
    </w:p>
    <w:p w:rsidR="00E8529B" w:rsidRPr="00E8529B" w:rsidRDefault="00E8529B" w:rsidP="00E8529B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E8529B" w:rsidRPr="000F15AC" w:rsidRDefault="00E8529B" w:rsidP="00E8529B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E8529B">
        <w:rPr>
          <w:rFonts w:eastAsia="Times New Roman" w:cs="Times New Roman"/>
          <w:b/>
          <w:bCs/>
          <w:color w:val="000000"/>
          <w:u w:val="single"/>
          <w:lang w:eastAsia="it-IT"/>
        </w:rPr>
        <w:t>Le Regioni a confronto</w:t>
      </w:r>
      <w:r w:rsidR="000F15AC">
        <w:rPr>
          <w:rFonts w:eastAsia="Times New Roman" w:cs="Times New Roman"/>
          <w:lang w:eastAsia="it-IT"/>
        </w:rPr>
        <w:t xml:space="preserve">. </w:t>
      </w:r>
      <w:r w:rsidRPr="00E8529B">
        <w:rPr>
          <w:rFonts w:eastAsia="Times New Roman" w:cs="Times New Roman"/>
          <w:color w:val="000000"/>
          <w:lang w:eastAsia="it-IT"/>
        </w:rPr>
        <w:t xml:space="preserve">Le regioni più attive per numero di progetti finanziati sono state, nell’ordine, la Lombardia, con 104 progetti (119 beneficiari), l’Emilia-Romagna con 63 progetti (67 beneficiari), il Lazio </w:t>
      </w:r>
      <w:r>
        <w:rPr>
          <w:rFonts w:eastAsia="Times New Roman" w:cs="Times New Roman"/>
          <w:color w:val="000000"/>
          <w:lang w:eastAsia="it-IT"/>
        </w:rPr>
        <w:t xml:space="preserve">con </w:t>
      </w:r>
      <w:r w:rsidRPr="00E8529B">
        <w:rPr>
          <w:rFonts w:eastAsia="Times New Roman" w:cs="Times New Roman"/>
          <w:color w:val="000000"/>
          <w:lang w:eastAsia="it-IT"/>
        </w:rPr>
        <w:t xml:space="preserve">42 progetti </w:t>
      </w:r>
      <w:r>
        <w:rPr>
          <w:rFonts w:eastAsia="Times New Roman" w:cs="Times New Roman"/>
          <w:color w:val="000000"/>
          <w:lang w:eastAsia="it-IT"/>
        </w:rPr>
        <w:t>(</w:t>
      </w:r>
      <w:r w:rsidRPr="00E8529B">
        <w:rPr>
          <w:rFonts w:eastAsia="Times New Roman" w:cs="Times New Roman"/>
          <w:color w:val="000000"/>
          <w:lang w:eastAsia="it-IT"/>
        </w:rPr>
        <w:t>48 beneficiari), la Toscana con 23 progetti (24 beneficiari) e il Veneto</w:t>
      </w:r>
      <w:r>
        <w:rPr>
          <w:rFonts w:eastAsia="Times New Roman" w:cs="Times New Roman"/>
          <w:color w:val="000000"/>
          <w:lang w:eastAsia="it-IT"/>
        </w:rPr>
        <w:t xml:space="preserve"> con </w:t>
      </w:r>
      <w:r w:rsidRPr="00E8529B">
        <w:rPr>
          <w:rFonts w:eastAsia="Times New Roman" w:cs="Times New Roman"/>
          <w:color w:val="000000"/>
          <w:lang w:eastAsia="it-IT"/>
        </w:rPr>
        <w:t xml:space="preserve">18 progetti </w:t>
      </w:r>
      <w:r>
        <w:rPr>
          <w:rFonts w:eastAsia="Times New Roman" w:cs="Times New Roman"/>
          <w:color w:val="000000"/>
          <w:lang w:eastAsia="it-IT"/>
        </w:rPr>
        <w:t>(18</w:t>
      </w:r>
      <w:r w:rsidRPr="00E8529B">
        <w:rPr>
          <w:rFonts w:eastAsia="Times New Roman" w:cs="Times New Roman"/>
          <w:color w:val="000000"/>
          <w:lang w:eastAsia="it-IT"/>
        </w:rPr>
        <w:t xml:space="preserve"> beneficiari). Le regioni con meno progetti finanziati sono state l’Abruzzo (5), il Friuli Venezia Giulia, la Sicilia e la Sardegna (4). Ultima con 3 progetti la Valle d’Aosta.</w:t>
      </w:r>
      <w:r w:rsidR="00DC3072">
        <w:rPr>
          <w:rFonts w:eastAsia="Times New Roman" w:cs="Times New Roman"/>
          <w:color w:val="000000"/>
          <w:lang w:eastAsia="it-IT"/>
        </w:rPr>
        <w:t xml:space="preserve"> </w:t>
      </w:r>
      <w:r w:rsidRPr="00E8529B">
        <w:rPr>
          <w:rFonts w:eastAsia="Times New Roman" w:cs="Times New Roman"/>
          <w:color w:val="000000"/>
          <w:lang w:eastAsia="it-IT"/>
        </w:rPr>
        <w:t>Secondo l’analisi realizzata da Aster, le piccole e medie imprese dell’Emilia-Romagna hanno raccolto il 12% delle somme erogate in Italia, cioè circa 10 milioni di euro.</w:t>
      </w:r>
    </w:p>
    <w:p w:rsidR="00E8529B" w:rsidRPr="00E8529B" w:rsidRDefault="00E8529B" w:rsidP="00E8529B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E8529B" w:rsidRPr="000F15AC" w:rsidRDefault="00E8529B" w:rsidP="00E8529B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E8529B">
        <w:rPr>
          <w:rFonts w:eastAsia="Times New Roman" w:cs="Times New Roman"/>
          <w:b/>
          <w:bCs/>
          <w:color w:val="000000"/>
          <w:u w:val="single"/>
          <w:lang w:eastAsia="it-IT"/>
        </w:rPr>
        <w:t>Milano, Roma e Bologna le prime tre province italiane</w:t>
      </w:r>
      <w:r w:rsidR="000F15AC">
        <w:rPr>
          <w:rFonts w:eastAsia="Times New Roman" w:cs="Times New Roman"/>
          <w:lang w:eastAsia="it-IT"/>
        </w:rPr>
        <w:t xml:space="preserve">. </w:t>
      </w:r>
      <w:r w:rsidR="00DC3072" w:rsidRPr="00DC3072">
        <w:rPr>
          <w:rFonts w:eastAsia="Times New Roman" w:cs="Times New Roman"/>
          <w:color w:val="000000"/>
          <w:lang w:eastAsia="it-IT"/>
        </w:rPr>
        <w:t>A livello provinciale Milano (59</w:t>
      </w:r>
      <w:r w:rsidR="00DC3072">
        <w:rPr>
          <w:rFonts w:eastAsia="Times New Roman" w:cs="Times New Roman"/>
          <w:color w:val="000000"/>
          <w:lang w:eastAsia="it-IT"/>
        </w:rPr>
        <w:t xml:space="preserve"> beneficiari</w:t>
      </w:r>
      <w:r w:rsidR="00DC3072" w:rsidRPr="00DC3072">
        <w:rPr>
          <w:rFonts w:eastAsia="Times New Roman" w:cs="Times New Roman"/>
          <w:color w:val="000000"/>
          <w:lang w:eastAsia="it-IT"/>
        </w:rPr>
        <w:t>) conferma la sua leadership e Roma insegue (42) incalzata da Bologna (38) che ambisce a essere una delle capitali dell’innovazione. Tra le province di medie dimensioni si distingue Reggio Emilia, che con 13 soggetti beneficiari è al quinto posto dopo Torino (17). Pisa, prima provincia del Centro, ha 10 imprese beneficiarie ed è al settimo posto insieme a Monza Brianza. Al sesto posto troviamo Brescia (11) e al nono Bergamo e Varese, entrambe con 8 beneficiari. Cosenza, 11° a livello nazionale, è la prima provincia del Sud per numero di soggetti che hanno beneficiato dei finanziamenti UE per ricerca e innovazione. Stessi numeri della provincia calabrese si registrano anche a Genova e Pavia.</w:t>
      </w:r>
    </w:p>
    <w:p w:rsidR="00DC3072" w:rsidRDefault="00DC3072" w:rsidP="00E8529B">
      <w:pPr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</w:p>
    <w:p w:rsidR="00DC3072" w:rsidRPr="0040018F" w:rsidRDefault="00DC3072" w:rsidP="00DC3072">
      <w:pPr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DC3072">
        <w:rPr>
          <w:rFonts w:eastAsia="Times New Roman" w:cs="Times New Roman"/>
          <w:i/>
          <w:color w:val="000000"/>
          <w:lang w:eastAsia="it-IT"/>
        </w:rPr>
        <w:t>“</w:t>
      </w:r>
      <w:proofErr w:type="spellStart"/>
      <w:r w:rsidRPr="00DC3072">
        <w:rPr>
          <w:rFonts w:eastAsia="Times New Roman" w:cs="Times New Roman"/>
          <w:i/>
          <w:color w:val="000000"/>
          <w:lang w:eastAsia="it-IT"/>
        </w:rPr>
        <w:t>Horizon</w:t>
      </w:r>
      <w:proofErr w:type="spellEnd"/>
      <w:r>
        <w:rPr>
          <w:rFonts w:eastAsia="Times New Roman" w:cs="Times New Roman"/>
          <w:color w:val="000000"/>
          <w:lang w:eastAsia="it-IT"/>
        </w:rPr>
        <w:t xml:space="preserve"> – spiega </w:t>
      </w:r>
      <w:r w:rsidRPr="00DC3072">
        <w:rPr>
          <w:rFonts w:eastAsia="Times New Roman" w:cs="Times New Roman"/>
          <w:b/>
          <w:color w:val="000000"/>
          <w:lang w:eastAsia="it-IT"/>
        </w:rPr>
        <w:t xml:space="preserve">Alberto Di </w:t>
      </w:r>
      <w:proofErr w:type="spellStart"/>
      <w:r w:rsidRPr="00DC3072">
        <w:rPr>
          <w:rFonts w:eastAsia="Times New Roman" w:cs="Times New Roman"/>
          <w:b/>
          <w:color w:val="000000"/>
          <w:lang w:eastAsia="it-IT"/>
        </w:rPr>
        <w:t>Minin</w:t>
      </w:r>
      <w:proofErr w:type="spellEnd"/>
      <w:r w:rsidRPr="00DC3072">
        <w:rPr>
          <w:rFonts w:eastAsia="Times New Roman" w:cs="Times New Roman"/>
          <w:b/>
          <w:color w:val="000000"/>
          <w:lang w:eastAsia="it-IT"/>
        </w:rPr>
        <w:t>, delegato nazionale del MIUR-Comitato di programma PMI e Accesso alla finanza</w:t>
      </w:r>
      <w:r>
        <w:rPr>
          <w:rFonts w:eastAsia="Times New Roman" w:cs="Times New Roman"/>
          <w:color w:val="000000"/>
          <w:lang w:eastAsia="it-IT"/>
        </w:rPr>
        <w:t xml:space="preserve"> - </w:t>
      </w:r>
      <w:r w:rsidRPr="00DC3072">
        <w:rPr>
          <w:rFonts w:eastAsia="Times New Roman" w:cs="Times New Roman"/>
          <w:i/>
          <w:color w:val="000000"/>
          <w:lang w:eastAsia="it-IT"/>
        </w:rPr>
        <w:t xml:space="preserve">si sta dimostrando un formidabile laboratorio di innovazione per le PMI. Le aziende italiane stanno contribuendo con generosità progettuale e stanno portando a casa contributi e riconoscimenti importanti. Nostro ruolo è quello di continuare a monitorare il lavoro della Commissione e suggerire la strada migliore da seguire, anche nei lavori di sviluppo dei prossimi programmi.” </w:t>
      </w:r>
    </w:p>
    <w:p w:rsidR="00DC3072" w:rsidRPr="00DC3072" w:rsidRDefault="00DC3072" w:rsidP="00E8529B">
      <w:pPr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</w:p>
    <w:p w:rsidR="00E8529B" w:rsidRPr="0040018F" w:rsidRDefault="00E8529B" w:rsidP="00E8529B">
      <w:pPr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40018F">
        <w:rPr>
          <w:rFonts w:eastAsia="Times New Roman" w:cs="Times New Roman"/>
          <w:color w:val="000000"/>
          <w:lang w:eastAsia="it-IT"/>
        </w:rPr>
        <w:t xml:space="preserve">A livello nazionale </w:t>
      </w:r>
      <w:r w:rsidR="00F62F7E" w:rsidRPr="000F15AC">
        <w:rPr>
          <w:rFonts w:eastAsia="Times New Roman" w:cs="Times New Roman"/>
          <w:b/>
          <w:color w:val="000000"/>
          <w:lang w:eastAsia="it-IT"/>
        </w:rPr>
        <w:t xml:space="preserve">i </w:t>
      </w:r>
      <w:r w:rsidRPr="000F15AC">
        <w:rPr>
          <w:rFonts w:eastAsia="Times New Roman" w:cs="Times New Roman"/>
          <w:b/>
          <w:color w:val="000000"/>
          <w:lang w:eastAsia="it-IT"/>
        </w:rPr>
        <w:t>temi di ricerca</w:t>
      </w:r>
      <w:r w:rsidRPr="0040018F">
        <w:rPr>
          <w:rFonts w:eastAsia="Times New Roman" w:cs="Times New Roman"/>
          <w:color w:val="000000"/>
          <w:lang w:eastAsia="it-IT"/>
        </w:rPr>
        <w:t xml:space="preserve"> su cui le imprese </w:t>
      </w:r>
      <w:r w:rsidR="00F62F7E" w:rsidRPr="0040018F">
        <w:rPr>
          <w:rFonts w:eastAsia="Times New Roman" w:cs="Times New Roman"/>
          <w:color w:val="000000"/>
          <w:lang w:eastAsia="it-IT"/>
        </w:rPr>
        <w:t>partecipano</w:t>
      </w:r>
      <w:r w:rsidRPr="0040018F">
        <w:rPr>
          <w:rFonts w:eastAsia="Times New Roman" w:cs="Times New Roman"/>
          <w:color w:val="000000"/>
          <w:lang w:eastAsia="it-IT"/>
        </w:rPr>
        <w:t xml:space="preserve"> di più sono  trasporti (67), nanotecnologie</w:t>
      </w:r>
      <w:r w:rsidRPr="00E8529B">
        <w:rPr>
          <w:rFonts w:eastAsia="Times New Roman" w:cs="Times New Roman"/>
          <w:color w:val="FF0000"/>
          <w:lang w:eastAsia="it-IT"/>
        </w:rPr>
        <w:t xml:space="preserve"> </w:t>
      </w:r>
      <w:r w:rsidRPr="0040018F">
        <w:rPr>
          <w:rFonts w:eastAsia="Times New Roman" w:cs="Times New Roman"/>
          <w:color w:val="000000"/>
          <w:lang w:eastAsia="it-IT"/>
        </w:rPr>
        <w:t>(60) ed efficienza energetica (58).</w:t>
      </w:r>
      <w:r w:rsidR="000F15AC">
        <w:rPr>
          <w:rFonts w:eastAsia="Times New Roman" w:cs="Times New Roman"/>
          <w:color w:val="000000"/>
          <w:lang w:eastAsia="it-IT"/>
        </w:rPr>
        <w:t xml:space="preserve"> </w:t>
      </w:r>
      <w:r w:rsidRPr="0040018F">
        <w:rPr>
          <w:rFonts w:eastAsia="Times New Roman" w:cs="Times New Roman"/>
          <w:color w:val="000000"/>
          <w:lang w:eastAsia="it-IT"/>
        </w:rPr>
        <w:t>A livello regionale</w:t>
      </w:r>
      <w:r w:rsidR="008D45E6" w:rsidRPr="0040018F">
        <w:rPr>
          <w:rFonts w:eastAsia="Times New Roman" w:cs="Times New Roman"/>
          <w:color w:val="000000"/>
          <w:lang w:eastAsia="it-IT"/>
        </w:rPr>
        <w:t>,</w:t>
      </w:r>
      <w:r w:rsidRPr="0040018F">
        <w:rPr>
          <w:rFonts w:eastAsia="Times New Roman" w:cs="Times New Roman"/>
          <w:color w:val="000000"/>
          <w:lang w:eastAsia="it-IT"/>
        </w:rPr>
        <w:t xml:space="preserve"> </w:t>
      </w:r>
      <w:r w:rsidR="00F62F7E" w:rsidRPr="0040018F">
        <w:rPr>
          <w:rFonts w:eastAsia="Times New Roman" w:cs="Times New Roman"/>
          <w:color w:val="000000"/>
          <w:lang w:eastAsia="it-IT"/>
        </w:rPr>
        <w:t>le partecipazioni</w:t>
      </w:r>
      <w:r w:rsidRPr="0040018F">
        <w:rPr>
          <w:rFonts w:eastAsia="Times New Roman" w:cs="Times New Roman"/>
          <w:color w:val="000000"/>
          <w:lang w:eastAsia="it-IT"/>
        </w:rPr>
        <w:t xml:space="preserve"> delle imprese della Lombardia riguardano </w:t>
      </w:r>
      <w:r w:rsidR="008D45E6" w:rsidRPr="0040018F">
        <w:rPr>
          <w:rFonts w:eastAsia="Times New Roman" w:cs="Times New Roman"/>
          <w:color w:val="000000"/>
          <w:lang w:eastAsia="it-IT"/>
        </w:rPr>
        <w:t xml:space="preserve">il tema </w:t>
      </w:r>
      <w:r w:rsidRPr="0040018F">
        <w:rPr>
          <w:rFonts w:eastAsia="Times New Roman" w:cs="Times New Roman"/>
          <w:color w:val="000000"/>
          <w:lang w:eastAsia="it-IT"/>
        </w:rPr>
        <w:t>trasporti (28), nanotecnologie (24) ed eco</w:t>
      </w:r>
      <w:r w:rsidR="006D71F8" w:rsidRPr="0040018F">
        <w:rPr>
          <w:rFonts w:eastAsia="Times New Roman" w:cs="Times New Roman"/>
          <w:color w:val="000000"/>
          <w:lang w:eastAsia="it-IT"/>
        </w:rPr>
        <w:t>-</w:t>
      </w:r>
      <w:r w:rsidRPr="0040018F">
        <w:rPr>
          <w:rFonts w:eastAsia="Times New Roman" w:cs="Times New Roman"/>
          <w:color w:val="000000"/>
          <w:lang w:eastAsia="it-IT"/>
        </w:rPr>
        <w:t xml:space="preserve">innovazione (17), un settore che è al centro anche di 14 </w:t>
      </w:r>
      <w:r w:rsidR="008D45E6" w:rsidRPr="0040018F">
        <w:rPr>
          <w:rFonts w:eastAsia="Times New Roman" w:cs="Times New Roman"/>
          <w:color w:val="000000"/>
          <w:lang w:eastAsia="it-IT"/>
        </w:rPr>
        <w:t>partecipazioni</w:t>
      </w:r>
      <w:r w:rsidRPr="0040018F">
        <w:rPr>
          <w:rFonts w:eastAsia="Times New Roman" w:cs="Times New Roman"/>
          <w:color w:val="000000"/>
          <w:lang w:eastAsia="it-IT"/>
        </w:rPr>
        <w:t xml:space="preserve"> in Emilia-Romagna. In questa regione sono numerosi anche gli i</w:t>
      </w:r>
      <w:r w:rsidR="008D45E6" w:rsidRPr="0040018F">
        <w:rPr>
          <w:rFonts w:eastAsia="Times New Roman" w:cs="Times New Roman"/>
          <w:color w:val="000000"/>
          <w:lang w:eastAsia="it-IT"/>
        </w:rPr>
        <w:t>nterventi</w:t>
      </w:r>
      <w:r w:rsidRPr="0040018F">
        <w:rPr>
          <w:rFonts w:eastAsia="Times New Roman" w:cs="Times New Roman"/>
          <w:color w:val="000000"/>
          <w:lang w:eastAsia="it-IT"/>
        </w:rPr>
        <w:t xml:space="preserve"> in nanotecnologie (21) e efficienza energetica. </w:t>
      </w:r>
      <w:r w:rsidR="00F62F7E" w:rsidRPr="0040018F">
        <w:rPr>
          <w:rFonts w:eastAsia="Times New Roman" w:cs="Times New Roman"/>
          <w:color w:val="000000"/>
          <w:lang w:eastAsia="it-IT"/>
        </w:rPr>
        <w:t xml:space="preserve">Le </w:t>
      </w:r>
      <w:r w:rsidRPr="0040018F">
        <w:rPr>
          <w:rFonts w:eastAsia="Times New Roman" w:cs="Times New Roman"/>
          <w:color w:val="000000"/>
          <w:lang w:eastAsia="it-IT"/>
        </w:rPr>
        <w:t xml:space="preserve">PMI laziali </w:t>
      </w:r>
      <w:r w:rsidR="00F62F7E" w:rsidRPr="0040018F">
        <w:rPr>
          <w:rFonts w:eastAsia="Times New Roman" w:cs="Times New Roman"/>
          <w:color w:val="000000"/>
          <w:lang w:eastAsia="it-IT"/>
        </w:rPr>
        <w:t>concentrano  le loro partecipazioni sul tema</w:t>
      </w:r>
      <w:r w:rsidRPr="0040018F">
        <w:rPr>
          <w:rFonts w:eastAsia="Times New Roman" w:cs="Times New Roman"/>
          <w:color w:val="000000"/>
          <w:lang w:eastAsia="it-IT"/>
        </w:rPr>
        <w:t xml:space="preserve"> trasporti ed efficienza energetica (9 per entrambi). In Veneto le imprese puntano sull’agroalimentare (5 </w:t>
      </w:r>
      <w:r w:rsidR="00F62F7E" w:rsidRPr="0040018F">
        <w:rPr>
          <w:rFonts w:eastAsia="Times New Roman" w:cs="Times New Roman"/>
          <w:color w:val="000000"/>
          <w:lang w:eastAsia="it-IT"/>
        </w:rPr>
        <w:t>partecipazioni</w:t>
      </w:r>
      <w:r w:rsidRPr="0040018F">
        <w:rPr>
          <w:rFonts w:eastAsia="Times New Roman" w:cs="Times New Roman"/>
          <w:color w:val="000000"/>
          <w:lang w:eastAsia="it-IT"/>
        </w:rPr>
        <w:t>) mentre in Toscana su efficienza energetica (5).</w:t>
      </w:r>
    </w:p>
    <w:p w:rsidR="00055412" w:rsidRDefault="00055412" w:rsidP="00E8529B">
      <w:pPr>
        <w:spacing w:after="0" w:line="240" w:lineRule="auto"/>
        <w:jc w:val="both"/>
        <w:rPr>
          <w:rFonts w:eastAsia="Times New Roman" w:cs="Times New Roman"/>
          <w:color w:val="FF0000"/>
          <w:lang w:eastAsia="it-IT"/>
        </w:rPr>
      </w:pPr>
    </w:p>
    <w:p w:rsidR="00E8529B" w:rsidRPr="00E8529B" w:rsidRDefault="00E8529B" w:rsidP="00E8529B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E8529B" w:rsidRPr="00E8529B" w:rsidRDefault="00E8529B" w:rsidP="00E8529B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E8529B">
        <w:rPr>
          <w:rFonts w:eastAsia="Times New Roman" w:cs="Times New Roman"/>
          <w:b/>
          <w:bCs/>
          <w:color w:val="000000"/>
          <w:u w:val="single"/>
          <w:lang w:eastAsia="it-IT"/>
        </w:rPr>
        <w:t>L’Italia rispetto all’Europa</w:t>
      </w:r>
      <w:r w:rsidR="000F15AC">
        <w:rPr>
          <w:rFonts w:eastAsia="Times New Roman" w:cs="Times New Roman"/>
          <w:lang w:eastAsia="it-IT"/>
        </w:rPr>
        <w:t xml:space="preserve">. </w:t>
      </w:r>
      <w:r w:rsidRPr="00E8529B">
        <w:rPr>
          <w:rFonts w:eastAsia="Times New Roman" w:cs="Times New Roman"/>
          <w:color w:val="000000"/>
          <w:lang w:eastAsia="it-IT"/>
        </w:rPr>
        <w:t>Nel triennio considerato i fondi complessivamente erogati dall’Europa per le piccole e medie imprese, sono stati circa 800 milioni di euro, di cui il circa il 10% in Italia.</w:t>
      </w:r>
    </w:p>
    <w:p w:rsidR="00E8529B" w:rsidRPr="00E8529B" w:rsidRDefault="00E8529B" w:rsidP="00E8529B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E8529B">
        <w:rPr>
          <w:rFonts w:eastAsia="Times New Roman" w:cs="Times New Roman"/>
          <w:color w:val="000000"/>
          <w:lang w:eastAsia="it-IT"/>
        </w:rPr>
        <w:t>La Spagna primeggia sia per numero di progetti approvati (</w:t>
      </w:r>
      <w:r w:rsidRPr="00E8529B">
        <w:rPr>
          <w:rFonts w:eastAsia="Times New Roman" w:cs="Times New Roman"/>
          <w:b/>
          <w:bCs/>
          <w:color w:val="000000"/>
          <w:lang w:eastAsia="it-IT"/>
        </w:rPr>
        <w:t>432</w:t>
      </w:r>
      <w:r w:rsidRPr="00E8529B">
        <w:rPr>
          <w:rFonts w:eastAsia="Times New Roman" w:cs="Times New Roman"/>
          <w:color w:val="000000"/>
          <w:lang w:eastAsia="it-IT"/>
        </w:rPr>
        <w:t>) sia per numero di beneficiari (</w:t>
      </w:r>
      <w:r w:rsidRPr="00E8529B">
        <w:rPr>
          <w:rFonts w:eastAsia="Times New Roman" w:cs="Times New Roman"/>
          <w:b/>
          <w:bCs/>
          <w:color w:val="000000"/>
          <w:lang w:eastAsia="it-IT"/>
        </w:rPr>
        <w:t>451</w:t>
      </w:r>
      <w:r w:rsidRPr="00E8529B">
        <w:rPr>
          <w:rFonts w:eastAsia="Times New Roman" w:cs="Times New Roman"/>
          <w:color w:val="000000"/>
          <w:lang w:eastAsia="it-IT"/>
        </w:rPr>
        <w:t xml:space="preserve">). Al secondo posto l’Italia che con </w:t>
      </w:r>
      <w:r w:rsidRPr="00E8529B">
        <w:rPr>
          <w:rFonts w:eastAsia="Times New Roman" w:cs="Times New Roman"/>
          <w:b/>
          <w:bCs/>
          <w:color w:val="000000"/>
          <w:lang w:eastAsia="it-IT"/>
        </w:rPr>
        <w:t>326</w:t>
      </w:r>
      <w:r w:rsidRPr="00E8529B">
        <w:rPr>
          <w:rFonts w:eastAsia="Times New Roman" w:cs="Times New Roman"/>
          <w:color w:val="000000"/>
          <w:lang w:eastAsia="it-IT"/>
        </w:rPr>
        <w:t xml:space="preserve"> progetti (e 378 beneficiari) supera l’Inghilterra (282 progetti, 298 beneficiari) e la Germania (157-171).</w:t>
      </w:r>
    </w:p>
    <w:p w:rsidR="00E8529B" w:rsidRPr="00E8529B" w:rsidRDefault="00E8529B" w:rsidP="00E8529B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E8529B">
        <w:rPr>
          <w:rFonts w:eastAsia="Times New Roman" w:cs="Times New Roman"/>
          <w:color w:val="000000"/>
          <w:lang w:eastAsia="it-IT"/>
        </w:rPr>
        <w:t>Nella classifica, i primi 6 paesi europei (</w:t>
      </w:r>
      <w:r w:rsidRPr="00E8529B">
        <w:rPr>
          <w:rFonts w:eastAsia="Times New Roman" w:cs="Times New Roman"/>
          <w:color w:val="000000"/>
          <w:shd w:val="clear" w:color="auto" w:fill="FFFFFF"/>
          <w:lang w:eastAsia="it-IT"/>
        </w:rPr>
        <w:t>Spagna, Italia, UK, Germania, Francia e Olanda</w:t>
      </w:r>
      <w:r w:rsidRPr="00E8529B">
        <w:rPr>
          <w:rFonts w:eastAsia="Times New Roman" w:cs="Times New Roman"/>
          <w:color w:val="000000"/>
          <w:lang w:eastAsia="it-IT"/>
        </w:rPr>
        <w:t>) si spartiscono il 67% dei fondi totali.</w:t>
      </w:r>
    </w:p>
    <w:p w:rsidR="00E8529B" w:rsidRPr="00E8529B" w:rsidRDefault="00E8529B" w:rsidP="00E8529B">
      <w:pPr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E8529B">
        <w:rPr>
          <w:rFonts w:eastAsia="Times New Roman" w:cs="Times New Roman"/>
          <w:color w:val="000000"/>
          <w:lang w:eastAsia="it-IT"/>
        </w:rPr>
        <w:t xml:space="preserve">Sono italiane il 16% delle 2.369 PMI europee beneficiarie dei finanziamenti dello SME </w:t>
      </w:r>
      <w:proofErr w:type="spellStart"/>
      <w:r w:rsidRPr="00E8529B">
        <w:rPr>
          <w:rFonts w:eastAsia="Times New Roman" w:cs="Times New Roman"/>
          <w:color w:val="000000"/>
          <w:lang w:eastAsia="it-IT"/>
        </w:rPr>
        <w:t>Instrument</w:t>
      </w:r>
      <w:proofErr w:type="spellEnd"/>
      <w:r w:rsidRPr="00E8529B">
        <w:rPr>
          <w:rFonts w:eastAsia="Times New Roman" w:cs="Times New Roman"/>
          <w:color w:val="000000"/>
          <w:lang w:eastAsia="it-IT"/>
        </w:rPr>
        <w:t xml:space="preserve">. Secondo l’analisi fatta da Aster, il 77% delle imprese beneficiarie in Europa ha ricevuto finanziamenti in Fase 1. A dividersi il piatto più ricco (Fase 2) dei finanziamenti sono stati 529 beneficiari, nel 19% dei casi imprese spagnole. Il 12% delle imprese che hanno ricevuto i finanziamenti della fase 2 dello SME </w:t>
      </w:r>
      <w:proofErr w:type="spellStart"/>
      <w:r w:rsidRPr="00E8529B">
        <w:rPr>
          <w:rFonts w:eastAsia="Times New Roman" w:cs="Times New Roman"/>
          <w:color w:val="000000"/>
          <w:lang w:eastAsia="it-IT"/>
        </w:rPr>
        <w:t>instrument</w:t>
      </w:r>
      <w:proofErr w:type="spellEnd"/>
      <w:r w:rsidRPr="00E8529B">
        <w:rPr>
          <w:rFonts w:eastAsia="Times New Roman" w:cs="Times New Roman"/>
          <w:color w:val="000000"/>
          <w:lang w:eastAsia="it-IT"/>
        </w:rPr>
        <w:t xml:space="preserve"> è inglese, l’11% italiano e solo il 7% tedesco.</w:t>
      </w:r>
    </w:p>
    <w:p w:rsidR="00E8529B" w:rsidRDefault="00E8529B" w:rsidP="00E8529B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E8529B" w:rsidRPr="00E8529B" w:rsidRDefault="00E8529B" w:rsidP="00E8529B">
      <w:pPr>
        <w:spacing w:after="0" w:line="240" w:lineRule="auto"/>
        <w:rPr>
          <w:rFonts w:eastAsia="Times New Roman" w:cs="Times New Roman"/>
          <w:lang w:eastAsia="it-IT"/>
        </w:rPr>
      </w:pPr>
    </w:p>
    <w:p w:rsidR="00E8529B" w:rsidRPr="00E8529B" w:rsidRDefault="00E8529B" w:rsidP="00E8529B">
      <w:pPr>
        <w:spacing w:after="0" w:line="240" w:lineRule="auto"/>
        <w:jc w:val="both"/>
        <w:rPr>
          <w:rFonts w:eastAsia="Times New Roman" w:cs="Times New Roman"/>
          <w:i/>
          <w:color w:val="000000"/>
          <w:sz w:val="20"/>
          <w:lang w:eastAsia="it-IT"/>
        </w:rPr>
      </w:pPr>
      <w:r w:rsidRPr="00E8529B">
        <w:rPr>
          <w:rFonts w:eastAsia="Times New Roman" w:cs="Times New Roman"/>
          <w:b/>
          <w:bCs/>
          <w:i/>
          <w:color w:val="000000"/>
          <w:sz w:val="20"/>
          <w:lang w:eastAsia="it-IT"/>
        </w:rPr>
        <w:t xml:space="preserve">Cos’è lo SME </w:t>
      </w:r>
      <w:proofErr w:type="spellStart"/>
      <w:r w:rsidRPr="00E8529B">
        <w:rPr>
          <w:rFonts w:eastAsia="Times New Roman" w:cs="Times New Roman"/>
          <w:b/>
          <w:bCs/>
          <w:i/>
          <w:color w:val="000000"/>
          <w:sz w:val="20"/>
          <w:lang w:eastAsia="it-IT"/>
        </w:rPr>
        <w:t>Instrument</w:t>
      </w:r>
      <w:proofErr w:type="spellEnd"/>
      <w:r w:rsidRPr="00E8529B">
        <w:rPr>
          <w:rFonts w:eastAsia="Times New Roman" w:cs="Times New Roman"/>
          <w:i/>
          <w:color w:val="000000"/>
          <w:sz w:val="20"/>
          <w:lang w:eastAsia="it-IT"/>
        </w:rPr>
        <w:t xml:space="preserve">: è uno schema di finanziamento del programma </w:t>
      </w:r>
      <w:proofErr w:type="spellStart"/>
      <w:r w:rsidRPr="00E8529B">
        <w:rPr>
          <w:rFonts w:eastAsia="Times New Roman" w:cs="Times New Roman"/>
          <w:i/>
          <w:color w:val="000000"/>
          <w:sz w:val="20"/>
          <w:lang w:eastAsia="it-IT"/>
        </w:rPr>
        <w:t>Horizon</w:t>
      </w:r>
      <w:proofErr w:type="spellEnd"/>
      <w:r w:rsidRPr="00E8529B">
        <w:rPr>
          <w:rFonts w:eastAsia="Times New Roman" w:cs="Times New Roman"/>
          <w:i/>
          <w:color w:val="000000"/>
          <w:sz w:val="20"/>
          <w:lang w:eastAsia="it-IT"/>
        </w:rPr>
        <w:t xml:space="preserve"> 2020 dedicato esclusivamente alle piccole e medie imprese e gestito dall’Agenzia EASME (Executive </w:t>
      </w:r>
      <w:proofErr w:type="spellStart"/>
      <w:r w:rsidRPr="00E8529B">
        <w:rPr>
          <w:rFonts w:eastAsia="Times New Roman" w:cs="Times New Roman"/>
          <w:i/>
          <w:color w:val="000000"/>
          <w:sz w:val="20"/>
          <w:lang w:eastAsia="it-IT"/>
        </w:rPr>
        <w:t>Agency</w:t>
      </w:r>
      <w:proofErr w:type="spellEnd"/>
      <w:r w:rsidRPr="00E8529B">
        <w:rPr>
          <w:rFonts w:eastAsia="Times New Roman" w:cs="Times New Roman"/>
          <w:i/>
          <w:color w:val="000000"/>
          <w:sz w:val="20"/>
          <w:lang w:eastAsia="it-IT"/>
        </w:rPr>
        <w:t xml:space="preserve"> </w:t>
      </w:r>
      <w:proofErr w:type="spellStart"/>
      <w:r w:rsidRPr="00E8529B">
        <w:rPr>
          <w:rFonts w:eastAsia="Times New Roman" w:cs="Times New Roman"/>
          <w:i/>
          <w:color w:val="000000"/>
          <w:sz w:val="20"/>
          <w:lang w:eastAsia="it-IT"/>
        </w:rPr>
        <w:t>for</w:t>
      </w:r>
      <w:proofErr w:type="spellEnd"/>
      <w:r w:rsidRPr="00E8529B">
        <w:rPr>
          <w:rFonts w:eastAsia="Times New Roman" w:cs="Times New Roman"/>
          <w:i/>
          <w:color w:val="000000"/>
          <w:sz w:val="20"/>
          <w:lang w:eastAsia="it-IT"/>
        </w:rPr>
        <w:t xml:space="preserve"> </w:t>
      </w:r>
      <w:proofErr w:type="spellStart"/>
      <w:r w:rsidRPr="00E8529B">
        <w:rPr>
          <w:rFonts w:eastAsia="Times New Roman" w:cs="Times New Roman"/>
          <w:i/>
          <w:color w:val="000000"/>
          <w:sz w:val="20"/>
          <w:lang w:eastAsia="it-IT"/>
        </w:rPr>
        <w:t>Small</w:t>
      </w:r>
      <w:proofErr w:type="spellEnd"/>
      <w:r w:rsidRPr="00E8529B">
        <w:rPr>
          <w:rFonts w:eastAsia="Times New Roman" w:cs="Times New Roman"/>
          <w:i/>
          <w:color w:val="000000"/>
          <w:sz w:val="20"/>
          <w:lang w:eastAsia="it-IT"/>
        </w:rPr>
        <w:t xml:space="preserve"> and </w:t>
      </w:r>
      <w:proofErr w:type="spellStart"/>
      <w:r w:rsidRPr="00E8529B">
        <w:rPr>
          <w:rFonts w:eastAsia="Times New Roman" w:cs="Times New Roman"/>
          <w:i/>
          <w:color w:val="000000"/>
          <w:sz w:val="20"/>
          <w:lang w:eastAsia="it-IT"/>
        </w:rPr>
        <w:t>Medium-sized</w:t>
      </w:r>
      <w:proofErr w:type="spellEnd"/>
      <w:r w:rsidRPr="00E8529B">
        <w:rPr>
          <w:rFonts w:eastAsia="Times New Roman" w:cs="Times New Roman"/>
          <w:i/>
          <w:color w:val="000000"/>
          <w:sz w:val="20"/>
          <w:lang w:eastAsia="it-IT"/>
        </w:rPr>
        <w:t xml:space="preserve"> </w:t>
      </w:r>
      <w:proofErr w:type="spellStart"/>
      <w:r w:rsidRPr="00E8529B">
        <w:rPr>
          <w:rFonts w:eastAsia="Times New Roman" w:cs="Times New Roman"/>
          <w:i/>
          <w:color w:val="000000"/>
          <w:sz w:val="20"/>
          <w:lang w:eastAsia="it-IT"/>
        </w:rPr>
        <w:t>Enterprises</w:t>
      </w:r>
      <w:proofErr w:type="spellEnd"/>
      <w:r w:rsidRPr="00E8529B">
        <w:rPr>
          <w:rFonts w:eastAsia="Times New Roman" w:cs="Times New Roman"/>
          <w:i/>
          <w:color w:val="000000"/>
          <w:sz w:val="20"/>
          <w:lang w:eastAsia="it-IT"/>
        </w:rPr>
        <w:t xml:space="preserve">). E’ pensato per le </w:t>
      </w:r>
      <w:proofErr w:type="spellStart"/>
      <w:r w:rsidRPr="00E8529B">
        <w:rPr>
          <w:rFonts w:eastAsia="Times New Roman" w:cs="Times New Roman"/>
          <w:i/>
          <w:color w:val="000000"/>
          <w:sz w:val="20"/>
          <w:lang w:eastAsia="it-IT"/>
        </w:rPr>
        <w:t>Pmi</w:t>
      </w:r>
      <w:proofErr w:type="spellEnd"/>
      <w:r w:rsidRPr="00E8529B">
        <w:rPr>
          <w:rFonts w:eastAsia="Times New Roman" w:cs="Times New Roman"/>
          <w:i/>
          <w:color w:val="000000"/>
          <w:sz w:val="20"/>
          <w:lang w:eastAsia="it-IT"/>
        </w:rPr>
        <w:t xml:space="preserve"> innovative che intendono sviluppare delle innovazioni (di prodotto, di servizio, di processo e di business model) per accrescerne la competitività sui mercati internazionali.</w:t>
      </w:r>
    </w:p>
    <w:p w:rsidR="00E8529B" w:rsidRPr="00E8529B" w:rsidRDefault="00E8529B" w:rsidP="00E8529B">
      <w:pPr>
        <w:spacing w:after="0" w:line="240" w:lineRule="auto"/>
        <w:jc w:val="both"/>
        <w:rPr>
          <w:rFonts w:eastAsia="Times New Roman" w:cs="Times New Roman"/>
          <w:i/>
          <w:sz w:val="20"/>
          <w:lang w:eastAsia="it-IT"/>
        </w:rPr>
      </w:pPr>
    </w:p>
    <w:p w:rsidR="00E8529B" w:rsidRDefault="00E8529B" w:rsidP="00E8529B">
      <w:pPr>
        <w:spacing w:after="0" w:line="240" w:lineRule="auto"/>
        <w:jc w:val="both"/>
        <w:rPr>
          <w:rFonts w:eastAsia="Times New Roman" w:cs="Times New Roman"/>
          <w:i/>
          <w:color w:val="000000"/>
          <w:sz w:val="20"/>
          <w:lang w:eastAsia="it-IT"/>
        </w:rPr>
      </w:pPr>
      <w:r w:rsidRPr="00E8529B">
        <w:rPr>
          <w:rFonts w:eastAsia="Times New Roman" w:cs="Times New Roman"/>
          <w:i/>
          <w:color w:val="000000"/>
          <w:sz w:val="20"/>
          <w:lang w:eastAsia="it-IT"/>
        </w:rPr>
        <w:t xml:space="preserve">Lo strumento, che parte delle esigenze delle stesse imprese e ha un’applicazione trasversale in 13 ambiti specifici, ha una dotazione di circa 3 miliardi di euro per il periodo 2014-2020, rispetto agli 80 miliardi complessivi di </w:t>
      </w:r>
      <w:proofErr w:type="spellStart"/>
      <w:r w:rsidRPr="00E8529B">
        <w:rPr>
          <w:rFonts w:eastAsia="Times New Roman" w:cs="Times New Roman"/>
          <w:i/>
          <w:color w:val="000000"/>
          <w:sz w:val="20"/>
          <w:lang w:eastAsia="it-IT"/>
        </w:rPr>
        <w:t>Horizon</w:t>
      </w:r>
      <w:proofErr w:type="spellEnd"/>
      <w:r w:rsidRPr="00E8529B">
        <w:rPr>
          <w:rFonts w:eastAsia="Times New Roman" w:cs="Times New Roman"/>
          <w:i/>
          <w:color w:val="000000"/>
          <w:sz w:val="20"/>
          <w:lang w:eastAsia="it-IT"/>
        </w:rPr>
        <w:t xml:space="preserve"> 2020. Per il biennio attuale (2016-2017) sono stati stanziati circa 740 milioni di euro (353.4 milioni di euro per il 2016 e 385.91 milioni per il 2017). Lo SME </w:t>
      </w:r>
      <w:proofErr w:type="spellStart"/>
      <w:r w:rsidRPr="00E8529B">
        <w:rPr>
          <w:rFonts w:eastAsia="Times New Roman" w:cs="Times New Roman"/>
          <w:i/>
          <w:color w:val="000000"/>
          <w:sz w:val="20"/>
          <w:lang w:eastAsia="it-IT"/>
        </w:rPr>
        <w:t>Instrument</w:t>
      </w:r>
      <w:proofErr w:type="spellEnd"/>
      <w:r w:rsidRPr="00E8529B">
        <w:rPr>
          <w:rFonts w:eastAsia="Times New Roman" w:cs="Times New Roman"/>
          <w:i/>
          <w:color w:val="000000"/>
          <w:sz w:val="20"/>
          <w:lang w:eastAsia="it-IT"/>
        </w:rPr>
        <w:t xml:space="preserve"> prevede tre fasi che ricalcano l’intero ciclo innovativo: valutazione della fattibilità tecnico-commerciale dell’idea innovativa (fase 1, contributo forfettario di 50 mila euro); sviluppo del prototipo su scala industriale e prima applicazione sul mercato (fase 2, finanziamento tra 0,5 e 2,5 milioni di euro); commercializzazione (fase 3, nessun finanziamento diretto).</w:t>
      </w:r>
    </w:p>
    <w:p w:rsidR="00B5314D" w:rsidRDefault="00B5314D" w:rsidP="00E8529B">
      <w:pPr>
        <w:spacing w:after="0" w:line="240" w:lineRule="auto"/>
        <w:jc w:val="both"/>
        <w:rPr>
          <w:rFonts w:eastAsia="Times New Roman" w:cs="Times New Roman"/>
          <w:i/>
          <w:color w:val="000000"/>
          <w:sz w:val="20"/>
          <w:lang w:eastAsia="it-IT"/>
        </w:rPr>
      </w:pPr>
    </w:p>
    <w:p w:rsidR="00E8529B" w:rsidRPr="00E8529B" w:rsidRDefault="00E8529B" w:rsidP="00E8529B">
      <w:pPr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</w:p>
    <w:p w:rsidR="00C5454D" w:rsidRDefault="00C5454D" w:rsidP="00C5454D">
      <w:pPr>
        <w:spacing w:after="0" w:line="240" w:lineRule="auto"/>
        <w:jc w:val="both"/>
        <w:rPr>
          <w:rFonts w:eastAsia="Times New Roman" w:cs="Times New Roman"/>
          <w:i/>
          <w:color w:val="000000"/>
          <w:sz w:val="20"/>
          <w:lang w:eastAsia="it-IT"/>
        </w:rPr>
      </w:pPr>
      <w:r>
        <w:rPr>
          <w:rFonts w:eastAsia="Times New Roman" w:cs="Times New Roman"/>
          <w:i/>
          <w:color w:val="000000"/>
          <w:sz w:val="20"/>
          <w:lang w:eastAsia="it-IT"/>
        </w:rPr>
        <w:t>*L’evento è stato organizzato da ASTER, Enea, Confindustria ER nell’ambito delle attività</w:t>
      </w:r>
      <w:r w:rsidR="00A02BFD">
        <w:rPr>
          <w:rFonts w:eastAsia="Times New Roman" w:cs="Times New Roman"/>
          <w:i/>
          <w:color w:val="000000"/>
          <w:sz w:val="20"/>
          <w:lang w:eastAsia="it-IT"/>
        </w:rPr>
        <w:t xml:space="preserve"> dell’</w:t>
      </w:r>
      <w:proofErr w:type="spellStart"/>
      <w:r w:rsidR="00A02BFD">
        <w:rPr>
          <w:rFonts w:eastAsia="Times New Roman" w:cs="Times New Roman"/>
          <w:i/>
          <w:color w:val="000000"/>
          <w:sz w:val="20"/>
          <w:lang w:eastAsia="it-IT"/>
        </w:rPr>
        <w:t>Enterprise</w:t>
      </w:r>
      <w:proofErr w:type="spellEnd"/>
      <w:r w:rsidR="00A02BFD">
        <w:rPr>
          <w:rFonts w:eastAsia="Times New Roman" w:cs="Times New Roman"/>
          <w:i/>
          <w:color w:val="000000"/>
          <w:sz w:val="20"/>
          <w:lang w:eastAsia="it-IT"/>
        </w:rPr>
        <w:t xml:space="preserve"> </w:t>
      </w:r>
      <w:proofErr w:type="spellStart"/>
      <w:r w:rsidR="00A02BFD">
        <w:rPr>
          <w:rFonts w:eastAsia="Times New Roman" w:cs="Times New Roman"/>
          <w:i/>
          <w:color w:val="000000"/>
          <w:sz w:val="20"/>
          <w:lang w:eastAsia="it-IT"/>
        </w:rPr>
        <w:t>Europe</w:t>
      </w:r>
      <w:proofErr w:type="spellEnd"/>
      <w:r w:rsidR="00A02BFD">
        <w:rPr>
          <w:rFonts w:eastAsia="Times New Roman" w:cs="Times New Roman"/>
          <w:i/>
          <w:color w:val="000000"/>
          <w:sz w:val="20"/>
          <w:lang w:eastAsia="it-IT"/>
        </w:rPr>
        <w:t xml:space="preserve"> Network, la rete europea a sostegno delle PMI.</w:t>
      </w:r>
    </w:p>
    <w:p w:rsidR="00E8529B" w:rsidRDefault="00E8529B" w:rsidP="00E8529B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C5454D" w:rsidRPr="00E8529B" w:rsidRDefault="00C5454D" w:rsidP="00E8529B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E8529B" w:rsidRPr="00DC3072" w:rsidRDefault="00E8529B" w:rsidP="00E8529B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DC3072">
        <w:rPr>
          <w:rFonts w:eastAsia="Times New Roman" w:cs="Times New Roman"/>
          <w:b/>
          <w:bCs/>
          <w:color w:val="000000"/>
          <w:sz w:val="16"/>
          <w:szCs w:val="16"/>
          <w:lang w:eastAsia="it-IT"/>
        </w:rPr>
        <w:t>Per maggiori informazioni</w:t>
      </w:r>
    </w:p>
    <w:p w:rsidR="00E8529B" w:rsidRPr="00DC3072" w:rsidRDefault="00E8529B" w:rsidP="00E8529B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DC3072">
        <w:rPr>
          <w:rFonts w:eastAsia="Times New Roman" w:cs="Times New Roman"/>
          <w:color w:val="000000"/>
          <w:sz w:val="16"/>
          <w:szCs w:val="16"/>
          <w:lang w:eastAsia="it-IT"/>
        </w:rPr>
        <w:t>Sec SPA</w:t>
      </w:r>
    </w:p>
    <w:p w:rsidR="00E8529B" w:rsidRPr="00DC3072" w:rsidRDefault="00E8529B" w:rsidP="00E8529B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DC3072">
        <w:rPr>
          <w:rFonts w:eastAsia="Times New Roman" w:cs="Times New Roman"/>
          <w:color w:val="000000"/>
          <w:sz w:val="16"/>
          <w:szCs w:val="16"/>
          <w:lang w:eastAsia="it-IT"/>
        </w:rPr>
        <w:t>Ufficio Stampa Aster</w:t>
      </w:r>
    </w:p>
    <w:p w:rsidR="00E8529B" w:rsidRPr="00DC3072" w:rsidRDefault="00E8529B" w:rsidP="00E8529B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DC3072">
        <w:rPr>
          <w:rFonts w:eastAsia="Times New Roman" w:cs="Times New Roman"/>
          <w:color w:val="000000"/>
          <w:sz w:val="16"/>
          <w:szCs w:val="16"/>
          <w:lang w:eastAsia="it-IT"/>
        </w:rPr>
        <w:t>Angelo  Vitale – vitale@secrp.com - 02624999.1 – 3386907474</w:t>
      </w:r>
    </w:p>
    <w:p w:rsidR="00E8529B" w:rsidRPr="00DC3072" w:rsidRDefault="00E8529B" w:rsidP="00E8529B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it-IT"/>
        </w:rPr>
      </w:pPr>
      <w:r w:rsidRPr="00DC3072">
        <w:rPr>
          <w:rFonts w:eastAsia="Times New Roman" w:cs="Times New Roman"/>
          <w:color w:val="000000"/>
          <w:sz w:val="16"/>
          <w:szCs w:val="16"/>
          <w:lang w:eastAsia="it-IT"/>
        </w:rPr>
        <w:t>Luigi Santo – santo@secrp.com - 02624999.1 – 3494426014</w:t>
      </w:r>
    </w:p>
    <w:p w:rsidR="00E8529B" w:rsidRPr="00DC3072" w:rsidRDefault="00E8529B" w:rsidP="00E8529B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</w:p>
    <w:p w:rsidR="00E8529B" w:rsidRPr="00DC3072" w:rsidRDefault="00E8529B" w:rsidP="00E8529B">
      <w:pPr>
        <w:spacing w:after="0" w:line="240" w:lineRule="auto"/>
        <w:rPr>
          <w:rFonts w:eastAsia="Times New Roman" w:cs="Times New Roman"/>
          <w:sz w:val="16"/>
          <w:szCs w:val="16"/>
          <w:lang w:eastAsia="it-IT"/>
        </w:rPr>
      </w:pPr>
      <w:r w:rsidRPr="00DC3072">
        <w:rPr>
          <w:rFonts w:eastAsia="Times New Roman" w:cs="Times New Roman"/>
          <w:color w:val="000000"/>
          <w:sz w:val="16"/>
          <w:szCs w:val="16"/>
          <w:lang w:eastAsia="it-IT"/>
        </w:rPr>
        <w:t>ASTER è la Società consortile tra la Regione Emilia-Romagna, le Università, il CNR e l’ENEA, le Associazioni di categoria e  Unioncamere che promuove l’innovazione del sistema produttivo, lo sviluppo di strutture e servizi per la ricerca industriale e strategica, la collaborazione tra ricerca e impresa e la valorizzazione del capitale umano impegnato in questi ambiti.</w:t>
      </w:r>
    </w:p>
    <w:p w:rsidR="00E8529B" w:rsidRPr="00E8529B" w:rsidRDefault="00E8529B" w:rsidP="00E8529B">
      <w:pPr>
        <w:spacing w:after="0" w:line="240" w:lineRule="auto"/>
        <w:rPr>
          <w:rFonts w:eastAsia="Times New Roman" w:cs="Times New Roman"/>
          <w:lang w:eastAsia="it-IT"/>
        </w:rPr>
      </w:pPr>
    </w:p>
    <w:p w:rsidR="00295682" w:rsidRPr="00E8529B" w:rsidRDefault="00295682"/>
    <w:sectPr w:rsidR="00295682" w:rsidRPr="00E8529B" w:rsidSect="002956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E8529B"/>
    <w:rsid w:val="00055412"/>
    <w:rsid w:val="000F15AC"/>
    <w:rsid w:val="001603FA"/>
    <w:rsid w:val="00295682"/>
    <w:rsid w:val="003248D3"/>
    <w:rsid w:val="003C10B0"/>
    <w:rsid w:val="003E2392"/>
    <w:rsid w:val="0040018F"/>
    <w:rsid w:val="004363BC"/>
    <w:rsid w:val="004E2C0B"/>
    <w:rsid w:val="00564F8D"/>
    <w:rsid w:val="005D13A5"/>
    <w:rsid w:val="005D692A"/>
    <w:rsid w:val="006B6B1E"/>
    <w:rsid w:val="006D71F8"/>
    <w:rsid w:val="007C7FA5"/>
    <w:rsid w:val="008D45E6"/>
    <w:rsid w:val="00934505"/>
    <w:rsid w:val="00A02BFD"/>
    <w:rsid w:val="00A17E6F"/>
    <w:rsid w:val="00A50BBE"/>
    <w:rsid w:val="00A8782C"/>
    <w:rsid w:val="00B5314D"/>
    <w:rsid w:val="00C5454D"/>
    <w:rsid w:val="00D237FF"/>
    <w:rsid w:val="00DC0A7E"/>
    <w:rsid w:val="00DC3072"/>
    <w:rsid w:val="00E8529B"/>
    <w:rsid w:val="00F6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6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8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itlink--hash">
    <w:name w:val="bitlink--hash"/>
    <w:basedOn w:val="Carpredefinitoparagrafo"/>
    <w:rsid w:val="00A878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68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8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itlink--hash">
    <w:name w:val="bitlink--hash"/>
    <w:basedOn w:val="Caratterepredefinitoparagrafo"/>
    <w:rsid w:val="00A87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Renna</dc:creator>
  <cp:lastModifiedBy>Raffaella</cp:lastModifiedBy>
  <cp:revision>5</cp:revision>
  <cp:lastPrinted>2016-12-12T08:32:00Z</cp:lastPrinted>
  <dcterms:created xsi:type="dcterms:W3CDTF">2016-12-14T08:39:00Z</dcterms:created>
  <dcterms:modified xsi:type="dcterms:W3CDTF">2016-12-14T08:42:00Z</dcterms:modified>
</cp:coreProperties>
</file>