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43E1" w14:textId="77777777" w:rsidR="00D402F1" w:rsidRPr="00181D14" w:rsidRDefault="00DB710C" w:rsidP="00D402F1">
      <w:pPr>
        <w:pStyle w:val="normal"/>
        <w:jc w:val="center"/>
        <w:rPr>
          <w:rFonts w:asciiTheme="majorHAnsi" w:hAnsiTheme="majorHAnsi"/>
          <w:bCs/>
          <w:color w:val="auto"/>
          <w:spacing w:val="-10"/>
          <w:sz w:val="24"/>
          <w:szCs w:val="24"/>
        </w:rPr>
      </w:pPr>
      <w:r w:rsidRPr="00181D14">
        <w:rPr>
          <w:rFonts w:asciiTheme="majorHAnsi" w:hAnsiTheme="majorHAnsi"/>
          <w:b/>
          <w:bCs/>
          <w:color w:val="auto"/>
          <w:spacing w:val="-10"/>
          <w:sz w:val="24"/>
          <w:szCs w:val="24"/>
        </w:rPr>
        <w:t xml:space="preserve">RICERCA E INNOVAZIONE: </w:t>
      </w:r>
      <w:r w:rsidR="00D402F1" w:rsidRPr="00181D14">
        <w:rPr>
          <w:rFonts w:asciiTheme="majorHAnsi" w:hAnsiTheme="majorHAnsi"/>
          <w:b/>
          <w:bCs/>
          <w:color w:val="auto"/>
          <w:spacing w:val="-10"/>
          <w:sz w:val="24"/>
          <w:szCs w:val="24"/>
        </w:rPr>
        <w:t xml:space="preserve">ITALIA E SPAGNA AL TOP PER FINANZIAMENTI UE A PMI </w:t>
      </w:r>
    </w:p>
    <w:p w14:paraId="00D5D852" w14:textId="77777777" w:rsidR="00D402F1" w:rsidRPr="00181D14" w:rsidRDefault="00D402F1" w:rsidP="00D402F1">
      <w:pPr>
        <w:pStyle w:val="normal"/>
        <w:rPr>
          <w:rFonts w:asciiTheme="majorHAnsi" w:hAnsiTheme="majorHAnsi"/>
          <w:sz w:val="24"/>
          <w:szCs w:val="24"/>
        </w:rPr>
      </w:pPr>
    </w:p>
    <w:p w14:paraId="26D88381" w14:textId="21867001" w:rsidR="00D402F1" w:rsidRPr="00181D14" w:rsidRDefault="00D402F1" w:rsidP="00D402F1">
      <w:pPr>
        <w:pStyle w:val="normal"/>
        <w:jc w:val="center"/>
        <w:rPr>
          <w:rFonts w:asciiTheme="majorHAnsi" w:hAnsiTheme="majorHAnsi"/>
          <w:i/>
        </w:rPr>
      </w:pPr>
      <w:r w:rsidRPr="00181D14">
        <w:rPr>
          <w:rFonts w:asciiTheme="majorHAnsi" w:hAnsiTheme="majorHAnsi"/>
          <w:i/>
        </w:rPr>
        <w:t>Lombardia e Emilia Romagna sono le migliori regioni italiane secondo l’analisi dei dati EASME</w:t>
      </w:r>
      <w:r w:rsidR="00E4374C">
        <w:rPr>
          <w:rFonts w:asciiTheme="majorHAnsi" w:hAnsiTheme="majorHAnsi"/>
        </w:rPr>
        <w:t xml:space="preserve"> (</w:t>
      </w:r>
      <w:r w:rsidR="00E4374C" w:rsidRPr="00E4374C">
        <w:rPr>
          <w:rFonts w:asciiTheme="majorHAnsi" w:hAnsiTheme="majorHAnsi"/>
          <w:i/>
        </w:rPr>
        <w:t>Agenzia esecutiva europea per le PMI</w:t>
      </w:r>
      <w:r w:rsidR="00E4374C">
        <w:rPr>
          <w:rFonts w:asciiTheme="majorHAnsi" w:hAnsiTheme="majorHAnsi"/>
          <w:i/>
        </w:rPr>
        <w:t xml:space="preserve">) </w:t>
      </w:r>
      <w:r w:rsidRPr="00181D14">
        <w:rPr>
          <w:rFonts w:asciiTheme="majorHAnsi" w:hAnsiTheme="majorHAnsi"/>
          <w:i/>
        </w:rPr>
        <w:t>sullo SME Instrument (Horizon 2020) fatta da Aster, consorzio della regione Emilia Romagna per l’innovazione e la ricerca industriale</w:t>
      </w:r>
    </w:p>
    <w:p w14:paraId="5B39AACE" w14:textId="77777777" w:rsidR="00D402F1" w:rsidRPr="009D0EF5" w:rsidRDefault="00D402F1" w:rsidP="00D402F1">
      <w:pPr>
        <w:pStyle w:val="normal"/>
        <w:jc w:val="both"/>
        <w:rPr>
          <w:rFonts w:asciiTheme="majorHAnsi" w:hAnsiTheme="majorHAnsi"/>
          <w:color w:val="333333"/>
          <w:highlight w:val="white"/>
        </w:rPr>
      </w:pPr>
    </w:p>
    <w:p w14:paraId="0517EFEF" w14:textId="19C9C975" w:rsidR="00AA7A45" w:rsidRDefault="00E163FF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color w:val="333333"/>
          <w:sz w:val="22"/>
          <w:szCs w:val="22"/>
          <w:highlight w:val="white"/>
        </w:rPr>
        <w:t xml:space="preserve">Nel biennio 2014-2015 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>Spagna e Italia</w:t>
      </w:r>
      <w:r w:rsidR="004F1DEE">
        <w:rPr>
          <w:rFonts w:asciiTheme="majorHAnsi" w:hAnsiTheme="majorHAnsi"/>
          <w:color w:val="333333"/>
          <w:sz w:val="22"/>
          <w:szCs w:val="22"/>
          <w:highlight w:val="white"/>
        </w:rPr>
        <w:t xml:space="preserve"> (con 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>Lombardia e Emilia-Romagna</w:t>
      </w:r>
      <w:r w:rsidR="00A6472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 in testa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) sono i </w:t>
      </w:r>
      <w:r w:rsidR="00C810A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primi due 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Paesi </w:t>
      </w:r>
      <w:r w:rsidR="00C810A6">
        <w:rPr>
          <w:rFonts w:asciiTheme="majorHAnsi" w:hAnsiTheme="majorHAnsi"/>
          <w:color w:val="333333"/>
          <w:sz w:val="22"/>
          <w:szCs w:val="22"/>
          <w:highlight w:val="white"/>
        </w:rPr>
        <w:t>per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 numero di progetti finanziati grazie allo SME</w:t>
      </w:r>
      <w:r w:rsidR="009776A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 (Small Medium sized Enterprises)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 Instru</w:t>
      </w:r>
      <w:r w:rsidR="00A64726">
        <w:rPr>
          <w:rFonts w:asciiTheme="majorHAnsi" w:hAnsiTheme="majorHAnsi"/>
          <w:color w:val="333333"/>
          <w:sz w:val="22"/>
          <w:szCs w:val="22"/>
          <w:highlight w:val="white"/>
        </w:rPr>
        <w:t xml:space="preserve">ment del programma Horizon 2020, </w:t>
      </w:r>
      <w:r w:rsidR="00541146">
        <w:rPr>
          <w:rFonts w:asciiTheme="majorHAnsi" w:hAnsiTheme="majorHAnsi"/>
          <w:color w:val="333333"/>
          <w:sz w:val="22"/>
          <w:szCs w:val="22"/>
          <w:highlight w:val="white"/>
        </w:rPr>
        <w:t>dedicato a ricerca e innovazione</w:t>
      </w:r>
      <w:r w:rsidR="00735019">
        <w:rPr>
          <w:rFonts w:asciiTheme="majorHAnsi" w:hAnsiTheme="majorHAnsi"/>
          <w:color w:val="333333"/>
          <w:sz w:val="22"/>
          <w:szCs w:val="22"/>
          <w:highlight w:val="white"/>
        </w:rPr>
        <w:t xml:space="preserve">. </w:t>
      </w:r>
      <w:r w:rsidR="00A64726">
        <w:rPr>
          <w:rFonts w:asciiTheme="majorHAnsi" w:hAnsiTheme="majorHAnsi"/>
          <w:sz w:val="22"/>
          <w:szCs w:val="22"/>
          <w:lang w:val="it-IT"/>
        </w:rPr>
        <w:t>Lo ril</w:t>
      </w:r>
      <w:r>
        <w:rPr>
          <w:rFonts w:asciiTheme="majorHAnsi" w:hAnsiTheme="majorHAnsi"/>
          <w:sz w:val="22"/>
          <w:szCs w:val="22"/>
          <w:lang w:val="it-IT"/>
        </w:rPr>
        <w:t>e</w:t>
      </w:r>
      <w:r w:rsidR="00A64726">
        <w:rPr>
          <w:rFonts w:asciiTheme="majorHAnsi" w:hAnsiTheme="majorHAnsi"/>
          <w:sz w:val="22"/>
          <w:szCs w:val="22"/>
          <w:lang w:val="it-IT"/>
        </w:rPr>
        <w:t>v</w:t>
      </w:r>
      <w:r>
        <w:rPr>
          <w:rFonts w:asciiTheme="majorHAnsi" w:hAnsiTheme="majorHAnsi"/>
          <w:sz w:val="22"/>
          <w:szCs w:val="22"/>
          <w:lang w:val="it-IT"/>
        </w:rPr>
        <w:t>a uno studio</w:t>
      </w:r>
      <w:r w:rsidR="00CD4C9C" w:rsidRPr="00181D14">
        <w:rPr>
          <w:rFonts w:asciiTheme="majorHAnsi" w:hAnsiTheme="majorHAnsi"/>
          <w:sz w:val="22"/>
          <w:szCs w:val="22"/>
          <w:lang w:val="it-IT"/>
        </w:rPr>
        <w:t xml:space="preserve"> elaborato da Aster, consorzio della regione Emilia-Romagna per l’innovazione</w:t>
      </w:r>
      <w:r w:rsidR="000E30E5">
        <w:rPr>
          <w:rFonts w:asciiTheme="majorHAnsi" w:hAnsiTheme="majorHAnsi"/>
          <w:sz w:val="22"/>
          <w:szCs w:val="22"/>
          <w:lang w:val="it-IT"/>
        </w:rPr>
        <w:t xml:space="preserve"> e la ricerca industriale, che ha analizzato i dati dell’</w:t>
      </w:r>
      <w:r w:rsidR="00CD4C9C" w:rsidRPr="00181D14">
        <w:rPr>
          <w:rFonts w:asciiTheme="majorHAnsi" w:hAnsiTheme="majorHAnsi"/>
          <w:sz w:val="22"/>
          <w:szCs w:val="22"/>
          <w:lang w:val="it-IT"/>
        </w:rPr>
        <w:t>Agenzia esecut</w:t>
      </w:r>
      <w:r w:rsidR="000E30E5">
        <w:rPr>
          <w:rFonts w:asciiTheme="majorHAnsi" w:hAnsiTheme="majorHAnsi"/>
          <w:sz w:val="22"/>
          <w:szCs w:val="22"/>
          <w:lang w:val="it-IT"/>
        </w:rPr>
        <w:t>iva europea per le PMI (EASME)</w:t>
      </w:r>
      <w:r w:rsidR="00735019">
        <w:rPr>
          <w:rFonts w:asciiTheme="majorHAnsi" w:hAnsiTheme="majorHAnsi"/>
          <w:sz w:val="22"/>
          <w:szCs w:val="22"/>
          <w:lang w:val="it-IT"/>
        </w:rPr>
        <w:t xml:space="preserve"> e</w:t>
      </w:r>
      <w:r w:rsidR="000E30E5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735019">
        <w:rPr>
          <w:rFonts w:asciiTheme="majorHAnsi" w:hAnsiTheme="majorHAnsi"/>
          <w:sz w:val="22"/>
          <w:szCs w:val="22"/>
          <w:lang w:val="it-IT"/>
        </w:rPr>
        <w:t xml:space="preserve">ha </w:t>
      </w:r>
      <w:r w:rsidR="00735019" w:rsidRPr="00181D14">
        <w:rPr>
          <w:rFonts w:asciiTheme="majorHAnsi" w:hAnsiTheme="majorHAnsi"/>
          <w:sz w:val="22"/>
          <w:szCs w:val="22"/>
          <w:lang w:val="it-IT"/>
        </w:rPr>
        <w:t>realizzato anche un tool interattivo (</w:t>
      </w:r>
      <w:r w:rsidR="00735019" w:rsidRPr="00181D14">
        <w:rPr>
          <w:rFonts w:asciiTheme="majorHAnsi" w:hAnsiTheme="majorHAnsi"/>
          <w:color w:val="0000FF"/>
          <w:sz w:val="22"/>
          <w:szCs w:val="22"/>
          <w:u w:val="single" w:color="0000FF"/>
          <w:lang w:val="it-IT"/>
        </w:rPr>
        <w:t>bit.ly/SME_ASTER</w:t>
      </w:r>
      <w:r w:rsidR="00735019" w:rsidRPr="00181D14">
        <w:rPr>
          <w:rFonts w:asciiTheme="majorHAnsi" w:hAnsiTheme="majorHAnsi"/>
          <w:sz w:val="22"/>
          <w:szCs w:val="22"/>
          <w:lang w:val="it-IT"/>
        </w:rPr>
        <w:t>) per facilitar</w:t>
      </w:r>
      <w:r w:rsidR="00735019">
        <w:rPr>
          <w:rFonts w:asciiTheme="majorHAnsi" w:hAnsiTheme="majorHAnsi"/>
          <w:sz w:val="22"/>
          <w:szCs w:val="22"/>
          <w:lang w:val="it-IT"/>
        </w:rPr>
        <w:t>e la lettura delle informazioni</w:t>
      </w:r>
      <w:r w:rsidR="00735019">
        <w:rPr>
          <w:rFonts w:asciiTheme="majorHAnsi" w:hAnsiTheme="majorHAnsi"/>
          <w:sz w:val="22"/>
          <w:szCs w:val="22"/>
          <w:lang w:val="it-IT"/>
        </w:rPr>
        <w:t>.</w:t>
      </w:r>
    </w:p>
    <w:p w14:paraId="2DDE1C01" w14:textId="77777777" w:rsidR="00AA7A45" w:rsidRDefault="00AA7A45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75EC1BB8" w14:textId="5711E748" w:rsidR="00181D14" w:rsidRPr="00181D14" w:rsidRDefault="00C24DD7" w:rsidP="00AA7A45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highlight w:val="white"/>
        </w:rPr>
        <w:t xml:space="preserve">La </w:t>
      </w:r>
      <w:r w:rsidR="00D402F1" w:rsidRPr="00181D14">
        <w:rPr>
          <w:rFonts w:asciiTheme="majorHAnsi" w:hAnsiTheme="majorHAnsi"/>
          <w:sz w:val="22"/>
          <w:szCs w:val="22"/>
          <w:highlight w:val="white"/>
        </w:rPr>
        <w:t xml:space="preserve">Lombardia è in testa alla graduatoria italiana per numero di progetti approvati (78) e </w:t>
      </w:r>
      <w:r w:rsidR="00444709" w:rsidRPr="00181D14">
        <w:rPr>
          <w:rFonts w:asciiTheme="majorHAnsi" w:hAnsiTheme="majorHAnsi"/>
          <w:sz w:val="22"/>
          <w:szCs w:val="22"/>
          <w:highlight w:val="white"/>
        </w:rPr>
        <w:t>beneficiari (91). L</w:t>
      </w:r>
      <w:r w:rsidR="00D402F1" w:rsidRPr="00181D14">
        <w:rPr>
          <w:rFonts w:asciiTheme="majorHAnsi" w:hAnsiTheme="majorHAnsi"/>
          <w:sz w:val="22"/>
          <w:szCs w:val="22"/>
          <w:highlight w:val="white"/>
        </w:rPr>
        <w:t xml:space="preserve">’Emilia-Romagna </w:t>
      </w:r>
      <w:r w:rsidR="00444709" w:rsidRPr="00181D14">
        <w:rPr>
          <w:rFonts w:asciiTheme="majorHAnsi" w:hAnsiTheme="majorHAnsi"/>
          <w:sz w:val="22"/>
          <w:szCs w:val="22"/>
          <w:highlight w:val="white"/>
        </w:rPr>
        <w:t xml:space="preserve">è seconda </w:t>
      </w:r>
      <w:r w:rsidR="00D402F1" w:rsidRPr="00181D14">
        <w:rPr>
          <w:rFonts w:asciiTheme="majorHAnsi" w:hAnsiTheme="majorHAnsi"/>
          <w:sz w:val="22"/>
          <w:szCs w:val="22"/>
          <w:highlight w:val="white"/>
        </w:rPr>
        <w:t>co</w:t>
      </w:r>
      <w:r w:rsidR="00444709" w:rsidRPr="00181D14">
        <w:rPr>
          <w:rFonts w:asciiTheme="majorHAnsi" w:hAnsiTheme="majorHAnsi"/>
          <w:sz w:val="22"/>
          <w:szCs w:val="22"/>
          <w:highlight w:val="white"/>
        </w:rPr>
        <w:t>n 35 progetti (37 beneficiari) , seguita a ruota dal</w:t>
      </w:r>
      <w:r w:rsidR="00D402F1" w:rsidRPr="00181D14">
        <w:rPr>
          <w:rFonts w:asciiTheme="majorHAnsi" w:hAnsiTheme="majorHAnsi"/>
          <w:sz w:val="22"/>
          <w:szCs w:val="22"/>
          <w:highlight w:val="white"/>
        </w:rPr>
        <w:t xml:space="preserve"> Lazio con 34 progetti (40 beneficiari).</w:t>
      </w:r>
      <w:r w:rsidR="00D402F1" w:rsidRPr="00181D14">
        <w:rPr>
          <w:rFonts w:asciiTheme="majorHAnsi" w:hAnsiTheme="majorHAnsi"/>
          <w:sz w:val="22"/>
          <w:szCs w:val="22"/>
        </w:rPr>
        <w:t xml:space="preserve"> </w:t>
      </w:r>
      <w:r w:rsidR="00A355E0" w:rsidRPr="00181D14">
        <w:rPr>
          <w:rFonts w:asciiTheme="majorHAnsi" w:hAnsiTheme="majorHAnsi"/>
          <w:sz w:val="22"/>
          <w:szCs w:val="22"/>
          <w:lang w:val="it-IT"/>
        </w:rPr>
        <w:t>“</w:t>
      </w:r>
      <w:r w:rsidR="00A355E0" w:rsidRPr="00181D14">
        <w:rPr>
          <w:rFonts w:asciiTheme="majorHAnsi" w:hAnsiTheme="majorHAnsi"/>
          <w:i/>
          <w:sz w:val="22"/>
          <w:szCs w:val="22"/>
          <w:lang w:val="it-IT"/>
        </w:rPr>
        <w:t>Questi dati testimoniano l’innovatività dell’Emilia-Romagna</w:t>
      </w:r>
      <w:r w:rsidR="00A355E0" w:rsidRPr="00181D14">
        <w:rPr>
          <w:rFonts w:asciiTheme="majorHAnsi" w:hAnsiTheme="majorHAnsi"/>
          <w:sz w:val="22"/>
          <w:szCs w:val="22"/>
          <w:lang w:val="it-IT"/>
        </w:rPr>
        <w:t xml:space="preserve"> </w:t>
      </w:r>
      <w:r w:rsidR="00B17F73" w:rsidRPr="00181D14">
        <w:rPr>
          <w:rFonts w:asciiTheme="majorHAnsi" w:hAnsiTheme="majorHAnsi"/>
          <w:sz w:val="22"/>
          <w:szCs w:val="22"/>
          <w:lang w:val="it-IT"/>
        </w:rPr>
        <w:t>– afferma Paolo Bonaretti, d</w:t>
      </w:r>
      <w:r w:rsidR="00A355E0" w:rsidRPr="00181D14">
        <w:rPr>
          <w:rFonts w:asciiTheme="majorHAnsi" w:hAnsiTheme="majorHAnsi"/>
          <w:sz w:val="22"/>
          <w:szCs w:val="22"/>
          <w:lang w:val="it-IT"/>
        </w:rPr>
        <w:t xml:space="preserve">irettore </w:t>
      </w:r>
      <w:r w:rsidR="00B17F73" w:rsidRPr="00181D14">
        <w:rPr>
          <w:rFonts w:asciiTheme="majorHAnsi" w:hAnsiTheme="majorHAnsi"/>
          <w:sz w:val="22"/>
          <w:szCs w:val="22"/>
          <w:lang w:val="it-IT"/>
        </w:rPr>
        <w:t>g</w:t>
      </w:r>
      <w:r w:rsidR="00A355E0" w:rsidRPr="00181D14">
        <w:rPr>
          <w:rFonts w:asciiTheme="majorHAnsi" w:hAnsiTheme="majorHAnsi"/>
          <w:sz w:val="22"/>
          <w:szCs w:val="22"/>
          <w:lang w:val="it-IT"/>
        </w:rPr>
        <w:t xml:space="preserve">enerale di ASTER - </w:t>
      </w:r>
      <w:r w:rsidR="00A355E0" w:rsidRPr="00181D14">
        <w:rPr>
          <w:rFonts w:asciiTheme="majorHAnsi" w:hAnsiTheme="majorHAnsi"/>
          <w:i/>
          <w:sz w:val="22"/>
          <w:szCs w:val="22"/>
          <w:lang w:val="it-IT"/>
        </w:rPr>
        <w:t>e sono anche il risultato di un ecosistema ch</w:t>
      </w:r>
      <w:r w:rsidR="00AD2E7C">
        <w:rPr>
          <w:rFonts w:asciiTheme="majorHAnsi" w:hAnsiTheme="majorHAnsi"/>
          <w:i/>
          <w:sz w:val="22"/>
          <w:szCs w:val="22"/>
          <w:lang w:val="it-IT"/>
        </w:rPr>
        <w:t>e garantisce supporto alle pmi</w:t>
      </w:r>
      <w:r w:rsidR="00A355E0" w:rsidRPr="00181D14">
        <w:rPr>
          <w:rFonts w:asciiTheme="majorHAnsi" w:hAnsiTheme="majorHAnsi"/>
          <w:i/>
          <w:sz w:val="22"/>
          <w:szCs w:val="22"/>
          <w:lang w:val="it-IT"/>
        </w:rPr>
        <w:t xml:space="preserve"> </w:t>
      </w:r>
      <w:r w:rsidR="00302AF5">
        <w:rPr>
          <w:rFonts w:asciiTheme="majorHAnsi" w:hAnsiTheme="majorHAnsi"/>
          <w:i/>
          <w:sz w:val="22"/>
          <w:szCs w:val="22"/>
          <w:lang w:val="it-IT"/>
        </w:rPr>
        <w:t>interessate</w:t>
      </w:r>
      <w:r w:rsidR="00EE26EB">
        <w:rPr>
          <w:rFonts w:asciiTheme="majorHAnsi" w:hAnsiTheme="majorHAnsi"/>
          <w:i/>
          <w:sz w:val="22"/>
          <w:szCs w:val="22"/>
          <w:lang w:val="it-IT"/>
        </w:rPr>
        <w:t xml:space="preserve"> a</w:t>
      </w:r>
      <w:r w:rsidR="00691E3F">
        <w:rPr>
          <w:rFonts w:asciiTheme="majorHAnsi" w:hAnsiTheme="majorHAnsi"/>
          <w:i/>
          <w:sz w:val="22"/>
          <w:szCs w:val="22"/>
          <w:lang w:val="it-IT"/>
        </w:rPr>
        <w:t xml:space="preserve"> </w:t>
      </w:r>
      <w:r w:rsidR="00A355E0" w:rsidRPr="00181D14">
        <w:rPr>
          <w:rFonts w:asciiTheme="majorHAnsi" w:hAnsiTheme="majorHAnsi"/>
          <w:i/>
          <w:sz w:val="22"/>
          <w:szCs w:val="22"/>
          <w:lang w:val="it-IT"/>
        </w:rPr>
        <w:t>fare ricerca, sviluppare nuovi prodotti e nuove tecnologie</w:t>
      </w:r>
      <w:r w:rsidR="00A355E0" w:rsidRPr="00181D14">
        <w:rPr>
          <w:rFonts w:asciiTheme="majorHAnsi" w:hAnsiTheme="majorHAnsi"/>
          <w:sz w:val="22"/>
          <w:szCs w:val="22"/>
          <w:lang w:val="it-IT"/>
        </w:rPr>
        <w:t>”.</w:t>
      </w:r>
    </w:p>
    <w:p w14:paraId="06310340" w14:textId="77777777" w:rsidR="00181D14" w:rsidRPr="00181D14" w:rsidRDefault="00181D14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0AA7E5F8" w14:textId="1E616D52" w:rsidR="00181D14" w:rsidRPr="00181D14" w:rsidRDefault="00D402F1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  <w:r w:rsidRPr="00181D14">
        <w:rPr>
          <w:rFonts w:asciiTheme="majorHAnsi" w:hAnsiTheme="majorHAnsi"/>
          <w:sz w:val="22"/>
          <w:szCs w:val="22"/>
        </w:rPr>
        <w:t>La Toscana è quarta con 19 progetti finanziati e 20 beneficiari, quinto il Piemonte (18 progetti, 19 beneficiari) e sesto il Veneto (14 progetti e 14 beneficiari). Le altre regioni italiane raccolgono ben poco: 6 progetti ciascuna per Liguria e Campania (la prima regione meridionale), 5 per le Marche e 4 ciascuna per Calabria, Trentino Alto Adige, Abruzzo, Friuli Venezia Giulia, Puglia, Sicilia e Umbria. Tre progetti ci</w:t>
      </w:r>
      <w:r w:rsidR="00CE2BF6">
        <w:rPr>
          <w:rFonts w:asciiTheme="majorHAnsi" w:hAnsiTheme="majorHAnsi"/>
          <w:sz w:val="22"/>
          <w:szCs w:val="22"/>
        </w:rPr>
        <w:t>ascuna, infine, per Sardegna e V</w:t>
      </w:r>
      <w:r w:rsidRPr="00181D14">
        <w:rPr>
          <w:rFonts w:asciiTheme="majorHAnsi" w:hAnsiTheme="majorHAnsi"/>
          <w:sz w:val="22"/>
          <w:szCs w:val="22"/>
        </w:rPr>
        <w:t>alle D’Aosta. Per quanto riguarda gli ambiti d’azione: la Lombardia eccelle in progetti sui trasporti (20), nanotecnologie (16) ed eco-innovazione (11), l’Emilia-Romagna in nanotecnologie (10) ed eco-innovazione (9), il Lazio si distingue per progetti su efficienza energetica (7) e spazio (6).</w:t>
      </w:r>
    </w:p>
    <w:p w14:paraId="10988137" w14:textId="77777777" w:rsidR="00181D14" w:rsidRPr="00181D14" w:rsidRDefault="00181D14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CD508BF" w14:textId="57A00390" w:rsidR="00FB786C" w:rsidRPr="00181D14" w:rsidRDefault="00D402F1" w:rsidP="00181D14">
      <w:pPr>
        <w:pStyle w:val="Corpodeltesto"/>
        <w:spacing w:line="26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  <w:r w:rsidRPr="00181D14">
        <w:rPr>
          <w:rFonts w:asciiTheme="majorHAnsi" w:hAnsiTheme="majorHAnsi"/>
          <w:b/>
          <w:noProof/>
          <w:sz w:val="22"/>
          <w:szCs w:val="22"/>
        </w:rPr>
        <w:t>I dati europei.</w:t>
      </w:r>
      <w:r w:rsidRPr="00181D14">
        <w:rPr>
          <w:rFonts w:asciiTheme="majorHAnsi" w:hAnsiTheme="majorHAnsi"/>
          <w:b/>
          <w:noProof/>
          <w:color w:val="990000"/>
          <w:sz w:val="22"/>
          <w:szCs w:val="22"/>
        </w:rPr>
        <w:t xml:space="preserve">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Nel primo biennio (2014-2015) di attività dello SME Instrument, l’Unione Europea ha finanziato complessivamente </w:t>
      </w:r>
      <w:r w:rsidR="001E3267">
        <w:rPr>
          <w:rFonts w:asciiTheme="majorHAnsi" w:hAnsiTheme="majorHAnsi"/>
          <w:sz w:val="22"/>
          <w:szCs w:val="22"/>
          <w:lang w:val="it-IT"/>
        </w:rPr>
        <w:t xml:space="preserve">500 milioni di euro destinati a </w:t>
      </w:r>
      <w:bookmarkStart w:id="0" w:name="_GoBack"/>
      <w:bookmarkEnd w:id="0"/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1.635 PMI in 1.440 progetti, distribuiti su 13 diversi temi di ricerca tra cui </w:t>
      </w:r>
      <w:r w:rsidR="007637AA" w:rsidRPr="00181D14">
        <w:rPr>
          <w:rFonts w:asciiTheme="majorHAnsi" w:hAnsiTheme="majorHAnsi"/>
          <w:spacing w:val="-6"/>
          <w:sz w:val="22"/>
          <w:szCs w:val="22"/>
          <w:lang w:val="it-IT"/>
        </w:rPr>
        <w:t>Ict</w:t>
      </w:r>
      <w:r w:rsidR="00FB786C" w:rsidRPr="00181D14">
        <w:rPr>
          <w:rFonts w:asciiTheme="majorHAnsi" w:hAnsiTheme="majorHAnsi"/>
          <w:spacing w:val="-6"/>
          <w:sz w:val="22"/>
          <w:szCs w:val="22"/>
          <w:lang w:val="it-IT"/>
        </w:rPr>
        <w:t xml:space="preserve">,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nanotecnologie, energia, trasporti, ecc. Delle 1.635 imprese finanziate 1.280 hanno ricevuto contributi per uno studio di fattibilità dell’idea di business (fase 1) e 355 per la realizzazione del progetto innovativo (fase 2). Per quanto riguarda il </w:t>
      </w:r>
      <w:r w:rsidR="00EE5119" w:rsidRPr="00181D14">
        <w:rPr>
          <w:rFonts w:asciiTheme="majorHAnsi" w:hAnsiTheme="majorHAnsi"/>
          <w:b/>
          <w:sz w:val="22"/>
          <w:szCs w:val="22"/>
          <w:lang w:val="it-IT"/>
        </w:rPr>
        <w:t>numero di pmi</w:t>
      </w:r>
      <w:r w:rsidR="00FB786C" w:rsidRPr="00181D14">
        <w:rPr>
          <w:rFonts w:asciiTheme="majorHAnsi" w:hAnsiTheme="majorHAnsi"/>
          <w:b/>
          <w:sz w:val="22"/>
          <w:szCs w:val="22"/>
          <w:lang w:val="it-IT"/>
        </w:rPr>
        <w:t xml:space="preserve"> finanziate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la classifica dei Paesi è guidata da Spagna (309) e Italia (276, </w:t>
      </w:r>
      <w:r w:rsidR="00FB786C" w:rsidRPr="00181D14">
        <w:rPr>
          <w:rFonts w:asciiTheme="majorHAnsi" w:hAnsiTheme="majorHAnsi"/>
          <w:i/>
          <w:sz w:val="22"/>
          <w:szCs w:val="22"/>
          <w:lang w:val="it-IT"/>
        </w:rPr>
        <w:t>18% delle quali start up innovative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) seguite con distacco da UK (201), Germania </w:t>
      </w:r>
      <w:r w:rsidR="00FB786C" w:rsidRPr="00181D14">
        <w:rPr>
          <w:rFonts w:asciiTheme="majorHAnsi" w:hAnsiTheme="majorHAnsi"/>
          <w:spacing w:val="-3"/>
          <w:sz w:val="22"/>
          <w:szCs w:val="22"/>
          <w:lang w:val="it-IT"/>
        </w:rPr>
        <w:t xml:space="preserve">(119)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e Francia (91). Rispetto alle </w:t>
      </w:r>
      <w:r w:rsidR="00FB786C" w:rsidRPr="00181D14">
        <w:rPr>
          <w:rFonts w:asciiTheme="majorHAnsi" w:hAnsiTheme="majorHAnsi"/>
          <w:b/>
          <w:sz w:val="22"/>
          <w:szCs w:val="22"/>
          <w:lang w:val="it-IT"/>
        </w:rPr>
        <w:t xml:space="preserve">proposte presentate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l’Italia è il Paese più attivo con un totale di 3.709 progetti, seguito da Spagna con 2.913 proposte, UK con 1.788, Germania con 1.344 e Francia con 1.139. Se si analizza il </w:t>
      </w:r>
      <w:r w:rsidR="00FB786C" w:rsidRPr="00181D14">
        <w:rPr>
          <w:rFonts w:asciiTheme="majorHAnsi" w:hAnsiTheme="majorHAnsi"/>
          <w:b/>
          <w:sz w:val="22"/>
          <w:szCs w:val="22"/>
          <w:lang w:val="it-IT"/>
        </w:rPr>
        <w:t xml:space="preserve">tasso di successo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(rapporto tra domande presentate e vinte), l’Italia con il 7,4% viene superata da UK (11,2%), Spagna (10,6%), Germania (8,8%) e Francia (7,9%) mentre la media europea si attesta su 8,5%. In merito ai </w:t>
      </w:r>
      <w:r w:rsidR="00FB786C" w:rsidRPr="00181D14">
        <w:rPr>
          <w:rFonts w:asciiTheme="majorHAnsi" w:hAnsiTheme="majorHAnsi"/>
          <w:b/>
          <w:sz w:val="22"/>
          <w:szCs w:val="22"/>
          <w:lang w:val="it-IT"/>
        </w:rPr>
        <w:t>contributi</w:t>
      </w:r>
      <w:r w:rsidR="000155F8" w:rsidRPr="00181D14">
        <w:rPr>
          <w:rFonts w:asciiTheme="majorHAnsi" w:hAnsiTheme="majorHAnsi"/>
          <w:b/>
          <w:sz w:val="22"/>
          <w:szCs w:val="22"/>
          <w:lang w:val="it-IT"/>
        </w:rPr>
        <w:t xml:space="preserve">, </w:t>
      </w:r>
      <w:r w:rsidR="000155F8" w:rsidRPr="00181D14">
        <w:rPr>
          <w:rFonts w:asciiTheme="majorHAnsi" w:hAnsiTheme="majorHAnsi"/>
          <w:sz w:val="22"/>
          <w:szCs w:val="22"/>
          <w:lang w:val="it-IT"/>
        </w:rPr>
        <w:t>Aster rileva che</w:t>
      </w:r>
      <w:r w:rsidR="000155F8" w:rsidRPr="00181D14">
        <w:rPr>
          <w:rFonts w:asciiTheme="majorHAnsi" w:hAnsiTheme="majorHAnsi"/>
          <w:b/>
          <w:sz w:val="22"/>
          <w:szCs w:val="22"/>
          <w:lang w:val="it-IT"/>
        </w:rPr>
        <w:t xml:space="preserve"> 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UK, Spagna, Italia, Francia, Olanda e Germania assorbono circa il 60% dei finanziamenti versati dall’UE </w:t>
      </w:r>
      <w:r w:rsidR="002B04FA" w:rsidRPr="00181D14">
        <w:rPr>
          <w:rFonts w:asciiTheme="majorHAnsi" w:hAnsiTheme="majorHAnsi"/>
          <w:sz w:val="22"/>
          <w:szCs w:val="22"/>
          <w:lang w:val="it-IT"/>
        </w:rPr>
        <w:t>rispetto allo</w:t>
      </w:r>
      <w:r w:rsidR="00FB786C" w:rsidRPr="00181D14">
        <w:rPr>
          <w:rFonts w:asciiTheme="majorHAnsi" w:hAnsiTheme="majorHAnsi"/>
          <w:sz w:val="22"/>
          <w:szCs w:val="22"/>
          <w:lang w:val="it-IT"/>
        </w:rPr>
        <w:t xml:space="preserve"> stanziamento complessivo di 500 milioni di euro </w:t>
      </w:r>
      <w:r w:rsidR="00F40DE1" w:rsidRPr="00181D14">
        <w:rPr>
          <w:rFonts w:asciiTheme="majorHAnsi" w:hAnsiTheme="majorHAnsi"/>
          <w:sz w:val="22"/>
          <w:szCs w:val="22"/>
          <w:lang w:val="it-IT"/>
        </w:rPr>
        <w:t>che per il biennio 2016-2017 viene potenziato a 740 milioni di euro.</w:t>
      </w:r>
    </w:p>
    <w:p w14:paraId="4462D189" w14:textId="77777777" w:rsidR="00F40DE1" w:rsidRDefault="00F40DE1" w:rsidP="00FB786C">
      <w:pPr>
        <w:pStyle w:val="Corpodeltesto"/>
        <w:spacing w:before="10" w:line="27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3E92EB10" w14:textId="77777777" w:rsidR="00AD2605" w:rsidRPr="00181D14" w:rsidRDefault="00AD2605" w:rsidP="00FB786C">
      <w:pPr>
        <w:pStyle w:val="Corpodeltesto"/>
        <w:spacing w:before="10" w:line="271" w:lineRule="auto"/>
        <w:ind w:left="100" w:right="105"/>
        <w:jc w:val="both"/>
        <w:rPr>
          <w:rFonts w:asciiTheme="majorHAnsi" w:hAnsiTheme="majorHAnsi"/>
          <w:sz w:val="22"/>
          <w:szCs w:val="22"/>
          <w:lang w:val="it-IT"/>
        </w:rPr>
      </w:pPr>
    </w:p>
    <w:p w14:paraId="45F5AFD8" w14:textId="7877D84F" w:rsidR="00D402F1" w:rsidRPr="00AD2605" w:rsidRDefault="00D402F1" w:rsidP="00D402F1">
      <w:pPr>
        <w:pStyle w:val="normal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AD2605">
        <w:rPr>
          <w:rFonts w:asciiTheme="majorHAnsi" w:hAnsiTheme="majorHAnsi"/>
          <w:b/>
          <w:i/>
          <w:color w:val="auto"/>
          <w:sz w:val="20"/>
          <w:szCs w:val="20"/>
        </w:rPr>
        <w:t xml:space="preserve">Cos’è lo SME Instrument: </w:t>
      </w:r>
      <w:r w:rsidRPr="00AD2605">
        <w:rPr>
          <w:rFonts w:asciiTheme="majorHAnsi" w:hAnsiTheme="majorHAnsi"/>
          <w:i/>
          <w:color w:val="auto"/>
          <w:sz w:val="20"/>
          <w:szCs w:val="20"/>
        </w:rPr>
        <w:t>è uno schema di finanziamento del programma Horizon 2020 dedicato esclusivamente alle picc</w:t>
      </w:r>
      <w:r w:rsidR="001F7428">
        <w:rPr>
          <w:rFonts w:asciiTheme="majorHAnsi" w:hAnsiTheme="majorHAnsi"/>
          <w:i/>
          <w:color w:val="auto"/>
          <w:sz w:val="20"/>
          <w:szCs w:val="20"/>
        </w:rPr>
        <w:t xml:space="preserve">ole e medie imprese e gestito </w:t>
      </w:r>
      <w:r w:rsidRPr="00AD2605">
        <w:rPr>
          <w:rFonts w:asciiTheme="majorHAnsi" w:hAnsiTheme="majorHAnsi"/>
          <w:i/>
          <w:color w:val="auto"/>
          <w:sz w:val="20"/>
          <w:szCs w:val="20"/>
        </w:rPr>
        <w:t xml:space="preserve">dall’Agenzia EASME </w:t>
      </w:r>
      <w:r w:rsidRPr="00AD2605">
        <w:rPr>
          <w:rFonts w:asciiTheme="majorHAnsi" w:hAnsiTheme="majorHAnsi"/>
          <w:i/>
          <w:color w:val="333333"/>
          <w:sz w:val="20"/>
          <w:szCs w:val="20"/>
          <w:highlight w:val="white"/>
        </w:rPr>
        <w:t>(</w:t>
      </w:r>
      <w:r w:rsidRPr="00AD2605">
        <w:rPr>
          <w:rFonts w:asciiTheme="majorHAnsi" w:hAnsiTheme="majorHAnsi"/>
          <w:i/>
          <w:color w:val="auto"/>
          <w:sz w:val="20"/>
          <w:szCs w:val="20"/>
        </w:rPr>
        <w:t>Executive Agency for Small and Medium-sized Enterprises). E’ pensato per le pmi innovative che intendono sviluppare delle innovazioni (di prodotto, di servizio, di processo e di business model) per accrescerne la competitività sui mercati internazionali.</w:t>
      </w:r>
    </w:p>
    <w:p w14:paraId="7D67DCD6" w14:textId="77777777" w:rsidR="00D402F1" w:rsidRPr="00AD2605" w:rsidRDefault="00D402F1" w:rsidP="00D402F1">
      <w:pPr>
        <w:pStyle w:val="normal"/>
        <w:jc w:val="both"/>
        <w:rPr>
          <w:rFonts w:asciiTheme="majorHAnsi" w:hAnsiTheme="majorHAnsi"/>
          <w:i/>
          <w:color w:val="auto"/>
          <w:sz w:val="20"/>
          <w:szCs w:val="20"/>
        </w:rPr>
      </w:pPr>
      <w:r w:rsidRPr="00AD2605">
        <w:rPr>
          <w:rFonts w:asciiTheme="majorHAnsi" w:hAnsiTheme="majorHAnsi"/>
          <w:i/>
          <w:color w:val="auto"/>
          <w:sz w:val="20"/>
          <w:szCs w:val="20"/>
        </w:rPr>
        <w:t xml:space="preserve">Lo strumento, che parte delle esigenze delle stesse imprese e ha un’applicazione trasversale in 13 ambiti specifici, ha una dotazione di circa 3 </w:t>
      </w:r>
      <w:r w:rsidRPr="00AD2605">
        <w:rPr>
          <w:rFonts w:asciiTheme="majorHAnsi" w:hAnsiTheme="majorHAnsi"/>
          <w:i/>
          <w:color w:val="auto"/>
          <w:sz w:val="20"/>
          <w:szCs w:val="20"/>
          <w:highlight w:val="white"/>
        </w:rPr>
        <w:t>miliardi di euro per il periodo 2014-2020, rispetto agli 80 miliardi complessivi di Horizon 2020.</w:t>
      </w:r>
      <w:r w:rsidRPr="00AD2605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AD2605">
        <w:rPr>
          <w:rFonts w:asciiTheme="majorHAnsi" w:hAnsiTheme="majorHAnsi"/>
          <w:i/>
          <w:color w:val="auto"/>
          <w:sz w:val="20"/>
          <w:szCs w:val="20"/>
          <w:highlight w:val="white"/>
        </w:rPr>
        <w:t xml:space="preserve">Per il biennio attuale (2016-2017) sono stati stanziati circa 740 milioni di euro (353.4 milioni di euro per il 2016 e 385.91 milioni per il 2017). </w:t>
      </w:r>
      <w:r w:rsidRPr="00AD2605">
        <w:rPr>
          <w:rFonts w:asciiTheme="majorHAnsi" w:hAnsiTheme="majorHAnsi"/>
          <w:i/>
          <w:color w:val="auto"/>
          <w:sz w:val="20"/>
          <w:szCs w:val="20"/>
        </w:rPr>
        <w:t xml:space="preserve">Lo SME Instrument prevede tre fasi che ricalcano l’intero ciclo innovativo: valutazione della fattibilità tecnico-commerciale dell’idea innovativa (fase 1, contributo forfettario di 50 mila euro); sviluppo del prototipo su scala industriale e prima applicazione sul mercato (fase 2, finanziamento tra 0,5 e 2,5 milioni di euro); commercializzazione (fase 3, nessun finanziamento diretto). </w:t>
      </w:r>
    </w:p>
    <w:p w14:paraId="1490091D" w14:textId="77777777" w:rsidR="00D402F1" w:rsidRPr="009D0EF5" w:rsidRDefault="00D402F1" w:rsidP="00D402F1">
      <w:pPr>
        <w:pStyle w:val="normal"/>
        <w:jc w:val="both"/>
        <w:rPr>
          <w:rFonts w:asciiTheme="majorHAnsi" w:hAnsiTheme="majorHAnsi"/>
          <w:color w:val="333333"/>
          <w:sz w:val="18"/>
          <w:szCs w:val="18"/>
        </w:rPr>
      </w:pPr>
    </w:p>
    <w:p w14:paraId="7EF37688" w14:textId="0E0CDC5E" w:rsidR="00934DC8" w:rsidRPr="002F0496" w:rsidRDefault="00D402F1" w:rsidP="00D402F1">
      <w:pPr>
        <w:pStyle w:val="normal"/>
        <w:jc w:val="both"/>
        <w:rPr>
          <w:rFonts w:asciiTheme="majorHAnsi" w:hAnsiTheme="majorHAnsi"/>
          <w:b/>
          <w:color w:val="333333"/>
        </w:rPr>
      </w:pPr>
      <w:r w:rsidRPr="00DD5866">
        <w:rPr>
          <w:rFonts w:asciiTheme="majorHAnsi" w:hAnsiTheme="majorHAnsi"/>
          <w:b/>
          <w:color w:val="333333"/>
        </w:rPr>
        <w:t xml:space="preserve">Da questo link è possibile visualizzare </w:t>
      </w:r>
      <w:r w:rsidR="00934DC8" w:rsidRPr="00DD5866">
        <w:rPr>
          <w:rFonts w:asciiTheme="majorHAnsi" w:hAnsiTheme="majorHAnsi"/>
          <w:b/>
          <w:color w:val="333333"/>
        </w:rPr>
        <w:t>il tool interattivo realizzato</w:t>
      </w:r>
      <w:r w:rsidRPr="00DD5866">
        <w:rPr>
          <w:rFonts w:asciiTheme="majorHAnsi" w:hAnsiTheme="majorHAnsi"/>
          <w:b/>
          <w:color w:val="333333"/>
        </w:rPr>
        <w:t xml:space="preserve"> da Aster sui progetti finanziati nel biennio 2014-2015 attraverso lo schema di finanziamento SME Instrument (Horizon 2020):</w:t>
      </w:r>
      <w:r w:rsidR="002F0496">
        <w:rPr>
          <w:rFonts w:asciiTheme="majorHAnsi" w:hAnsiTheme="majorHAnsi"/>
          <w:b/>
          <w:color w:val="333333"/>
        </w:rPr>
        <w:t xml:space="preserve"> </w:t>
      </w:r>
      <w:r w:rsidR="002F0496">
        <w:rPr>
          <w:rFonts w:cs="Cambria"/>
          <w:color w:val="0000E9"/>
          <w:u w:val="single" w:color="0000E9"/>
        </w:rPr>
        <w:t>bit.ly/SME_ASTER</w:t>
      </w:r>
    </w:p>
    <w:p w14:paraId="6730EAF2" w14:textId="77777777" w:rsidR="002F0496" w:rsidRDefault="002F0496" w:rsidP="00D402F1">
      <w:pPr>
        <w:pStyle w:val="normal"/>
        <w:jc w:val="both"/>
        <w:rPr>
          <w:rFonts w:asciiTheme="majorHAnsi" w:hAnsiTheme="majorHAnsi"/>
          <w:color w:val="333333"/>
        </w:rPr>
      </w:pPr>
    </w:p>
    <w:p w14:paraId="5A4CA0D4" w14:textId="77777777" w:rsidR="00896441" w:rsidRDefault="00896441" w:rsidP="00D402F1">
      <w:pPr>
        <w:pStyle w:val="normal"/>
        <w:jc w:val="both"/>
        <w:rPr>
          <w:rFonts w:asciiTheme="majorHAnsi" w:hAnsiTheme="majorHAnsi"/>
          <w:color w:val="333333"/>
        </w:rPr>
      </w:pPr>
    </w:p>
    <w:p w14:paraId="3F873F7A" w14:textId="429B1246" w:rsidR="00EE5119" w:rsidRPr="003C63F4" w:rsidRDefault="00EE5119" w:rsidP="00EE5119">
      <w:pPr>
        <w:pStyle w:val="normal"/>
        <w:jc w:val="center"/>
        <w:rPr>
          <w:rFonts w:asciiTheme="majorHAnsi" w:hAnsiTheme="majorHAnsi"/>
          <w:color w:val="333333"/>
        </w:rPr>
      </w:pPr>
      <w:r w:rsidRPr="005B3179">
        <w:rPr>
          <w:rFonts w:asciiTheme="majorHAnsi" w:hAnsiTheme="majorHAnsi"/>
          <w:b/>
          <w:color w:val="C00000"/>
          <w:sz w:val="24"/>
          <w:szCs w:val="24"/>
          <w:lang w:val="en-US"/>
        </w:rPr>
        <w:t>CLASSIFICA REGIONI PER PROGETTI</w:t>
      </w:r>
    </w:p>
    <w:p w14:paraId="4D42EFB0" w14:textId="676D62C1" w:rsidR="00D402F1" w:rsidRPr="009D0EF5" w:rsidRDefault="00EE5119" w:rsidP="00D402F1">
      <w:pPr>
        <w:pStyle w:val="normal"/>
        <w:jc w:val="both"/>
        <w:rPr>
          <w:rFonts w:asciiTheme="majorHAnsi" w:hAnsiTheme="majorHAnsi"/>
          <w:color w:val="333333"/>
          <w:sz w:val="18"/>
          <w:szCs w:val="18"/>
        </w:rPr>
      </w:pPr>
      <w:r w:rsidRPr="005B3179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6A726BCA" wp14:editId="429E10E1">
            <wp:extent cx="6211570" cy="2716116"/>
            <wp:effectExtent l="19050" t="0" r="0" b="0"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271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DEC4D" w14:textId="77777777" w:rsidR="009D0EF5" w:rsidRDefault="009D0EF5" w:rsidP="009D0EF5">
      <w:pPr>
        <w:rPr>
          <w:rFonts w:asciiTheme="minorHAnsi" w:hAnsiTheme="minorHAnsi"/>
          <w:b/>
          <w:sz w:val="16"/>
          <w:szCs w:val="16"/>
        </w:rPr>
      </w:pPr>
    </w:p>
    <w:p w14:paraId="45A1C52A" w14:textId="77777777" w:rsidR="00181D14" w:rsidRDefault="00181D14" w:rsidP="009D0EF5">
      <w:pPr>
        <w:rPr>
          <w:rFonts w:asciiTheme="minorHAnsi" w:hAnsiTheme="minorHAnsi"/>
          <w:b/>
          <w:sz w:val="16"/>
          <w:szCs w:val="16"/>
        </w:rPr>
      </w:pPr>
    </w:p>
    <w:p w14:paraId="6A15C036" w14:textId="77777777" w:rsidR="00181D14" w:rsidRDefault="00181D14" w:rsidP="009D0EF5">
      <w:pPr>
        <w:rPr>
          <w:rFonts w:asciiTheme="minorHAnsi" w:hAnsiTheme="minorHAnsi"/>
          <w:b/>
          <w:sz w:val="16"/>
          <w:szCs w:val="16"/>
        </w:rPr>
      </w:pPr>
    </w:p>
    <w:p w14:paraId="5EB69D76" w14:textId="77777777" w:rsidR="00181D14" w:rsidRDefault="00181D14" w:rsidP="009D0EF5">
      <w:pPr>
        <w:rPr>
          <w:rFonts w:asciiTheme="minorHAnsi" w:hAnsiTheme="minorHAnsi"/>
          <w:b/>
          <w:sz w:val="16"/>
          <w:szCs w:val="16"/>
        </w:rPr>
      </w:pPr>
    </w:p>
    <w:p w14:paraId="1EC39AED" w14:textId="77777777" w:rsidR="00181D14" w:rsidRDefault="00181D14" w:rsidP="009D0EF5">
      <w:pPr>
        <w:rPr>
          <w:rFonts w:asciiTheme="minorHAnsi" w:hAnsiTheme="minorHAnsi"/>
          <w:b/>
          <w:sz w:val="16"/>
          <w:szCs w:val="16"/>
        </w:rPr>
      </w:pPr>
    </w:p>
    <w:p w14:paraId="717F0489" w14:textId="77777777" w:rsidR="009D0EF5" w:rsidRPr="00D162EE" w:rsidRDefault="009D0EF5" w:rsidP="009D0EF5">
      <w:pPr>
        <w:rPr>
          <w:rFonts w:asciiTheme="minorHAnsi" w:hAnsiTheme="minorHAnsi"/>
          <w:b/>
          <w:sz w:val="16"/>
          <w:szCs w:val="16"/>
        </w:rPr>
      </w:pPr>
      <w:r w:rsidRPr="00D162EE">
        <w:rPr>
          <w:rFonts w:asciiTheme="minorHAnsi" w:hAnsiTheme="minorHAnsi"/>
          <w:b/>
          <w:sz w:val="16"/>
          <w:szCs w:val="16"/>
        </w:rPr>
        <w:t>Per maggiori informazioni</w:t>
      </w:r>
    </w:p>
    <w:p w14:paraId="30DDEF4F" w14:textId="77777777"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Sec Relazioni Pubbliche e Istituzionali</w:t>
      </w:r>
    </w:p>
    <w:p w14:paraId="4D328722" w14:textId="77777777"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Ufficio Stampa Aster</w:t>
      </w:r>
    </w:p>
    <w:p w14:paraId="26771099" w14:textId="77777777"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Angelo  Vitale – vitale@secrp.it - 02624999.1 – 3386907474</w:t>
      </w:r>
    </w:p>
    <w:p w14:paraId="40C490FA" w14:textId="77777777"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  <w:r w:rsidRPr="00D162EE">
        <w:rPr>
          <w:rFonts w:asciiTheme="minorHAnsi" w:hAnsiTheme="minorHAnsi"/>
          <w:sz w:val="16"/>
          <w:szCs w:val="16"/>
        </w:rPr>
        <w:t>Luigi Santo – santo@secrp.it - 02624999.1 – 3494426014</w:t>
      </w:r>
    </w:p>
    <w:p w14:paraId="4FFAA707" w14:textId="77777777" w:rsidR="009D0EF5" w:rsidRPr="00D162EE" w:rsidRDefault="009D0EF5" w:rsidP="009D0EF5">
      <w:pPr>
        <w:rPr>
          <w:rFonts w:asciiTheme="minorHAnsi" w:hAnsiTheme="minorHAnsi"/>
          <w:sz w:val="16"/>
          <w:szCs w:val="16"/>
        </w:rPr>
      </w:pPr>
    </w:p>
    <w:p w14:paraId="0E51343A" w14:textId="48C2D389" w:rsidR="00DF4D02" w:rsidRPr="0091785E" w:rsidRDefault="009D0EF5" w:rsidP="009D0EF5">
      <w:pPr>
        <w:rPr>
          <w:rFonts w:asciiTheme="minorHAnsi" w:hAnsiTheme="minorHAnsi"/>
        </w:rPr>
      </w:pPr>
      <w:r w:rsidRPr="00D162EE">
        <w:rPr>
          <w:rFonts w:asciiTheme="minorHAnsi" w:hAnsiTheme="minorHAnsi"/>
          <w:sz w:val="16"/>
          <w:szCs w:val="16"/>
        </w:rPr>
        <w:t>ASTER è la Società consortile tra la Regione Emilia-Romagna, le Università, il CNR e l’ENEA, le Associazioni di categoria e  Unioncamere che promuove l’innovazione del sistema produttivo, lo sviluppo di strutture e servizi per la ricerca industriale e strategica, la collaborazione tra ricerca e impresa e la valorizzazione del capitale u</w:t>
      </w:r>
      <w:r w:rsidRPr="0091785E">
        <w:rPr>
          <w:rFonts w:asciiTheme="minorHAnsi" w:hAnsiTheme="minorHAnsi"/>
          <w:sz w:val="16"/>
          <w:szCs w:val="16"/>
        </w:rPr>
        <w:t>mano impegnato in questi ambiti.</w:t>
      </w:r>
    </w:p>
    <w:sectPr w:rsidR="00DF4D02" w:rsidRPr="0091785E" w:rsidSect="00477517">
      <w:headerReference w:type="default" r:id="rId10"/>
      <w:footerReference w:type="default" r:id="rId11"/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047D0" w14:textId="77777777" w:rsidR="000E30E5" w:rsidRDefault="000E30E5">
      <w:r>
        <w:separator/>
      </w:r>
    </w:p>
  </w:endnote>
  <w:endnote w:type="continuationSeparator" w:id="0">
    <w:p w14:paraId="56DE52B2" w14:textId="77777777" w:rsidR="000E30E5" w:rsidRDefault="000E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CF360" w14:textId="77777777" w:rsidR="000E30E5" w:rsidRDefault="000E30E5" w:rsidP="004F324F">
    <w:pPr>
      <w:pStyle w:val="Pidipagina"/>
      <w:jc w:val="center"/>
      <w:rPr>
        <w:noProof/>
        <w:lang w:eastAsia="it-IT"/>
      </w:rPr>
    </w:pPr>
    <w:r>
      <w:rPr>
        <w:noProof/>
        <w:lang w:eastAsia="it-IT"/>
      </w:rPr>
      <w:t xml:space="preserve">      </w:t>
    </w:r>
  </w:p>
  <w:p w14:paraId="24C1769B" w14:textId="77777777" w:rsidR="000E30E5" w:rsidRDefault="000E30E5" w:rsidP="004F324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5229" w14:textId="77777777" w:rsidR="000E30E5" w:rsidRDefault="000E30E5">
      <w:r>
        <w:separator/>
      </w:r>
    </w:p>
  </w:footnote>
  <w:footnote w:type="continuationSeparator" w:id="0">
    <w:p w14:paraId="0E070333" w14:textId="77777777" w:rsidR="000E30E5" w:rsidRDefault="000E30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F6543" w14:textId="77777777" w:rsidR="000E30E5" w:rsidRDefault="000E30E5" w:rsidP="0027410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F85F2B1" wp14:editId="70BC3E86">
          <wp:extent cx="2573076" cy="874722"/>
          <wp:effectExtent l="19050" t="0" r="0" b="0"/>
          <wp:docPr id="2" name="Immagine 1" descr="logo_aster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ter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907" cy="87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312FC1"/>
    <w:multiLevelType w:val="hybridMultilevel"/>
    <w:tmpl w:val="8C643BDE"/>
    <w:lvl w:ilvl="0" w:tplc="C11288E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32103E1E"/>
    <w:multiLevelType w:val="multilevel"/>
    <w:tmpl w:val="714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006C24"/>
    <w:multiLevelType w:val="hybridMultilevel"/>
    <w:tmpl w:val="FF62E90C"/>
    <w:lvl w:ilvl="0" w:tplc="C9F8C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1"/>
    <w:rsid w:val="00001D79"/>
    <w:rsid w:val="00006D54"/>
    <w:rsid w:val="000133D9"/>
    <w:rsid w:val="000140E0"/>
    <w:rsid w:val="000155F8"/>
    <w:rsid w:val="0002276E"/>
    <w:rsid w:val="00024BF5"/>
    <w:rsid w:val="00026715"/>
    <w:rsid w:val="0003085F"/>
    <w:rsid w:val="00033555"/>
    <w:rsid w:val="000337A5"/>
    <w:rsid w:val="0004054E"/>
    <w:rsid w:val="000426BE"/>
    <w:rsid w:val="0004491C"/>
    <w:rsid w:val="00053BDE"/>
    <w:rsid w:val="00053E8E"/>
    <w:rsid w:val="00055F77"/>
    <w:rsid w:val="0006371E"/>
    <w:rsid w:val="000801D4"/>
    <w:rsid w:val="000824BD"/>
    <w:rsid w:val="000857F7"/>
    <w:rsid w:val="00085F34"/>
    <w:rsid w:val="00096E5F"/>
    <w:rsid w:val="00096ED9"/>
    <w:rsid w:val="000B4B2B"/>
    <w:rsid w:val="000B5669"/>
    <w:rsid w:val="000B566D"/>
    <w:rsid w:val="000C6071"/>
    <w:rsid w:val="000C7C1B"/>
    <w:rsid w:val="000D01E3"/>
    <w:rsid w:val="000D2C8A"/>
    <w:rsid w:val="000D73E3"/>
    <w:rsid w:val="000E30E5"/>
    <w:rsid w:val="000E5208"/>
    <w:rsid w:val="000E5518"/>
    <w:rsid w:val="000F4C15"/>
    <w:rsid w:val="000F7BCE"/>
    <w:rsid w:val="001067B0"/>
    <w:rsid w:val="00114C1F"/>
    <w:rsid w:val="001151F4"/>
    <w:rsid w:val="00131913"/>
    <w:rsid w:val="00144F82"/>
    <w:rsid w:val="00145AEB"/>
    <w:rsid w:val="0015203B"/>
    <w:rsid w:val="00156E20"/>
    <w:rsid w:val="00160FA9"/>
    <w:rsid w:val="00166B38"/>
    <w:rsid w:val="00174F13"/>
    <w:rsid w:val="00181D14"/>
    <w:rsid w:val="00181EDE"/>
    <w:rsid w:val="001848ED"/>
    <w:rsid w:val="001858C7"/>
    <w:rsid w:val="00190DEC"/>
    <w:rsid w:val="00192632"/>
    <w:rsid w:val="00196E27"/>
    <w:rsid w:val="001A3702"/>
    <w:rsid w:val="001A3C8F"/>
    <w:rsid w:val="001B0A3F"/>
    <w:rsid w:val="001B1714"/>
    <w:rsid w:val="001B716D"/>
    <w:rsid w:val="001D1D31"/>
    <w:rsid w:val="001D5CD1"/>
    <w:rsid w:val="001D7457"/>
    <w:rsid w:val="001D7DDE"/>
    <w:rsid w:val="001E3267"/>
    <w:rsid w:val="001E68B9"/>
    <w:rsid w:val="001F3578"/>
    <w:rsid w:val="001F7428"/>
    <w:rsid w:val="00200176"/>
    <w:rsid w:val="002009BA"/>
    <w:rsid w:val="0020117A"/>
    <w:rsid w:val="00216745"/>
    <w:rsid w:val="00217841"/>
    <w:rsid w:val="00222959"/>
    <w:rsid w:val="00223054"/>
    <w:rsid w:val="00225B46"/>
    <w:rsid w:val="0023489B"/>
    <w:rsid w:val="00236AF9"/>
    <w:rsid w:val="00243EFF"/>
    <w:rsid w:val="002547FF"/>
    <w:rsid w:val="00254807"/>
    <w:rsid w:val="002619DC"/>
    <w:rsid w:val="00262D36"/>
    <w:rsid w:val="00264F00"/>
    <w:rsid w:val="0027410E"/>
    <w:rsid w:val="00277BF9"/>
    <w:rsid w:val="00293A62"/>
    <w:rsid w:val="002A740A"/>
    <w:rsid w:val="002B04FA"/>
    <w:rsid w:val="002B4D1A"/>
    <w:rsid w:val="002C1AD4"/>
    <w:rsid w:val="002D217B"/>
    <w:rsid w:val="002D5DD1"/>
    <w:rsid w:val="002D6AD7"/>
    <w:rsid w:val="002D7093"/>
    <w:rsid w:val="002E2A99"/>
    <w:rsid w:val="002E4955"/>
    <w:rsid w:val="002E68B4"/>
    <w:rsid w:val="002F0496"/>
    <w:rsid w:val="002F1A5A"/>
    <w:rsid w:val="002F25A4"/>
    <w:rsid w:val="00302AF5"/>
    <w:rsid w:val="003035B0"/>
    <w:rsid w:val="00312738"/>
    <w:rsid w:val="0031775A"/>
    <w:rsid w:val="00321CA8"/>
    <w:rsid w:val="00324AE8"/>
    <w:rsid w:val="00326626"/>
    <w:rsid w:val="00331922"/>
    <w:rsid w:val="003567CB"/>
    <w:rsid w:val="00356FFA"/>
    <w:rsid w:val="00371D29"/>
    <w:rsid w:val="00372F93"/>
    <w:rsid w:val="003807B6"/>
    <w:rsid w:val="00380FE6"/>
    <w:rsid w:val="003824D1"/>
    <w:rsid w:val="0038612C"/>
    <w:rsid w:val="00391504"/>
    <w:rsid w:val="00395F6D"/>
    <w:rsid w:val="00397C38"/>
    <w:rsid w:val="003A06EE"/>
    <w:rsid w:val="003B688B"/>
    <w:rsid w:val="003C1EA7"/>
    <w:rsid w:val="003C63F4"/>
    <w:rsid w:val="003C73F9"/>
    <w:rsid w:val="003D2657"/>
    <w:rsid w:val="003D57E2"/>
    <w:rsid w:val="003D7D20"/>
    <w:rsid w:val="003E20D7"/>
    <w:rsid w:val="003E49ED"/>
    <w:rsid w:val="004016B2"/>
    <w:rsid w:val="00410DA7"/>
    <w:rsid w:val="00414D8E"/>
    <w:rsid w:val="00416A01"/>
    <w:rsid w:val="004225F6"/>
    <w:rsid w:val="00425F51"/>
    <w:rsid w:val="00426E2D"/>
    <w:rsid w:val="0043097A"/>
    <w:rsid w:val="004375BE"/>
    <w:rsid w:val="00444458"/>
    <w:rsid w:val="00444709"/>
    <w:rsid w:val="00444F22"/>
    <w:rsid w:val="00445E03"/>
    <w:rsid w:val="00452A90"/>
    <w:rsid w:val="00461060"/>
    <w:rsid w:val="004614B7"/>
    <w:rsid w:val="00465D22"/>
    <w:rsid w:val="00473801"/>
    <w:rsid w:val="00473F7C"/>
    <w:rsid w:val="00476534"/>
    <w:rsid w:val="00477517"/>
    <w:rsid w:val="00485AB6"/>
    <w:rsid w:val="00487855"/>
    <w:rsid w:val="00490907"/>
    <w:rsid w:val="00495376"/>
    <w:rsid w:val="004B4184"/>
    <w:rsid w:val="004B5375"/>
    <w:rsid w:val="004C162D"/>
    <w:rsid w:val="004C472C"/>
    <w:rsid w:val="004D32F6"/>
    <w:rsid w:val="004E2BE4"/>
    <w:rsid w:val="004E34AF"/>
    <w:rsid w:val="004F00E3"/>
    <w:rsid w:val="004F12F7"/>
    <w:rsid w:val="004F1DEE"/>
    <w:rsid w:val="004F324F"/>
    <w:rsid w:val="004F6ACE"/>
    <w:rsid w:val="00500BB6"/>
    <w:rsid w:val="005011BC"/>
    <w:rsid w:val="00503640"/>
    <w:rsid w:val="00505374"/>
    <w:rsid w:val="00510889"/>
    <w:rsid w:val="00510C3F"/>
    <w:rsid w:val="005259C7"/>
    <w:rsid w:val="00527B5D"/>
    <w:rsid w:val="00530306"/>
    <w:rsid w:val="00530DCA"/>
    <w:rsid w:val="00531445"/>
    <w:rsid w:val="00541146"/>
    <w:rsid w:val="005452B8"/>
    <w:rsid w:val="00556D02"/>
    <w:rsid w:val="00557FC6"/>
    <w:rsid w:val="00572C17"/>
    <w:rsid w:val="005735BD"/>
    <w:rsid w:val="00574687"/>
    <w:rsid w:val="00581904"/>
    <w:rsid w:val="00581AF4"/>
    <w:rsid w:val="00582F0E"/>
    <w:rsid w:val="005830D8"/>
    <w:rsid w:val="00585C5A"/>
    <w:rsid w:val="00591371"/>
    <w:rsid w:val="00591946"/>
    <w:rsid w:val="0059339E"/>
    <w:rsid w:val="00596704"/>
    <w:rsid w:val="00596B86"/>
    <w:rsid w:val="005A092D"/>
    <w:rsid w:val="005A1313"/>
    <w:rsid w:val="005C383E"/>
    <w:rsid w:val="005C6F86"/>
    <w:rsid w:val="005D47C8"/>
    <w:rsid w:val="005D6CE6"/>
    <w:rsid w:val="005D7D3A"/>
    <w:rsid w:val="005E2D4C"/>
    <w:rsid w:val="005E3888"/>
    <w:rsid w:val="005E782B"/>
    <w:rsid w:val="005F0D73"/>
    <w:rsid w:val="005F181B"/>
    <w:rsid w:val="005F49D2"/>
    <w:rsid w:val="005F593B"/>
    <w:rsid w:val="00600D62"/>
    <w:rsid w:val="00605E2D"/>
    <w:rsid w:val="0060660C"/>
    <w:rsid w:val="00611F95"/>
    <w:rsid w:val="00627614"/>
    <w:rsid w:val="0063283C"/>
    <w:rsid w:val="006423EF"/>
    <w:rsid w:val="00650B39"/>
    <w:rsid w:val="00654607"/>
    <w:rsid w:val="006724C4"/>
    <w:rsid w:val="00673196"/>
    <w:rsid w:val="006771CE"/>
    <w:rsid w:val="00686371"/>
    <w:rsid w:val="00687895"/>
    <w:rsid w:val="00691E3F"/>
    <w:rsid w:val="006979EB"/>
    <w:rsid w:val="006A288C"/>
    <w:rsid w:val="006B0A5E"/>
    <w:rsid w:val="006B1601"/>
    <w:rsid w:val="006B1FE8"/>
    <w:rsid w:val="006B4970"/>
    <w:rsid w:val="006B6606"/>
    <w:rsid w:val="006B6B61"/>
    <w:rsid w:val="006C0EF7"/>
    <w:rsid w:val="006C3E68"/>
    <w:rsid w:val="006C6800"/>
    <w:rsid w:val="006C747D"/>
    <w:rsid w:val="006C7F6E"/>
    <w:rsid w:val="006E08D0"/>
    <w:rsid w:val="006E7431"/>
    <w:rsid w:val="006E7A50"/>
    <w:rsid w:val="006F3BC1"/>
    <w:rsid w:val="00700149"/>
    <w:rsid w:val="00705E12"/>
    <w:rsid w:val="0070724C"/>
    <w:rsid w:val="00711D3F"/>
    <w:rsid w:val="0071683A"/>
    <w:rsid w:val="00725864"/>
    <w:rsid w:val="00725A8E"/>
    <w:rsid w:val="007307B8"/>
    <w:rsid w:val="00733540"/>
    <w:rsid w:val="00735019"/>
    <w:rsid w:val="00736033"/>
    <w:rsid w:val="00737607"/>
    <w:rsid w:val="0074626B"/>
    <w:rsid w:val="00754192"/>
    <w:rsid w:val="007553C7"/>
    <w:rsid w:val="007565E9"/>
    <w:rsid w:val="0076079A"/>
    <w:rsid w:val="007637AA"/>
    <w:rsid w:val="0077442A"/>
    <w:rsid w:val="00782294"/>
    <w:rsid w:val="00784D94"/>
    <w:rsid w:val="00796497"/>
    <w:rsid w:val="00797463"/>
    <w:rsid w:val="00797E4E"/>
    <w:rsid w:val="00797EEE"/>
    <w:rsid w:val="007A3F86"/>
    <w:rsid w:val="007A70B1"/>
    <w:rsid w:val="007A727F"/>
    <w:rsid w:val="007B2EEE"/>
    <w:rsid w:val="007C3BFC"/>
    <w:rsid w:val="007D1EEF"/>
    <w:rsid w:val="007E67EB"/>
    <w:rsid w:val="007E7C1D"/>
    <w:rsid w:val="00801B7C"/>
    <w:rsid w:val="00811003"/>
    <w:rsid w:val="00836DEA"/>
    <w:rsid w:val="008374E6"/>
    <w:rsid w:val="00840C77"/>
    <w:rsid w:val="008503CC"/>
    <w:rsid w:val="00850999"/>
    <w:rsid w:val="00852E2A"/>
    <w:rsid w:val="008542A2"/>
    <w:rsid w:val="00855CE1"/>
    <w:rsid w:val="00857066"/>
    <w:rsid w:val="00857253"/>
    <w:rsid w:val="008615A7"/>
    <w:rsid w:val="00861B04"/>
    <w:rsid w:val="00872DEE"/>
    <w:rsid w:val="00873234"/>
    <w:rsid w:val="00877CA9"/>
    <w:rsid w:val="00890FA1"/>
    <w:rsid w:val="00894258"/>
    <w:rsid w:val="00895391"/>
    <w:rsid w:val="008962DB"/>
    <w:rsid w:val="00896441"/>
    <w:rsid w:val="008A1826"/>
    <w:rsid w:val="008A4934"/>
    <w:rsid w:val="008B3376"/>
    <w:rsid w:val="008B6170"/>
    <w:rsid w:val="008C07D5"/>
    <w:rsid w:val="008C115C"/>
    <w:rsid w:val="008D1140"/>
    <w:rsid w:val="008D2141"/>
    <w:rsid w:val="008D7F8A"/>
    <w:rsid w:val="008E03D5"/>
    <w:rsid w:val="008F1B61"/>
    <w:rsid w:val="00910297"/>
    <w:rsid w:val="009122F1"/>
    <w:rsid w:val="0091369C"/>
    <w:rsid w:val="0091785E"/>
    <w:rsid w:val="00917D50"/>
    <w:rsid w:val="00922095"/>
    <w:rsid w:val="0093078B"/>
    <w:rsid w:val="00934DC8"/>
    <w:rsid w:val="00941FE6"/>
    <w:rsid w:val="009479C0"/>
    <w:rsid w:val="009644F2"/>
    <w:rsid w:val="00965355"/>
    <w:rsid w:val="00970463"/>
    <w:rsid w:val="0097151A"/>
    <w:rsid w:val="00973D3F"/>
    <w:rsid w:val="009776A6"/>
    <w:rsid w:val="00980043"/>
    <w:rsid w:val="00982D59"/>
    <w:rsid w:val="00987A27"/>
    <w:rsid w:val="00993B0F"/>
    <w:rsid w:val="00994284"/>
    <w:rsid w:val="009B124A"/>
    <w:rsid w:val="009B187A"/>
    <w:rsid w:val="009D0E67"/>
    <w:rsid w:val="009D0EF5"/>
    <w:rsid w:val="009D2FA8"/>
    <w:rsid w:val="009E7B4D"/>
    <w:rsid w:val="009F084A"/>
    <w:rsid w:val="009F491F"/>
    <w:rsid w:val="009F64D5"/>
    <w:rsid w:val="00A05EB3"/>
    <w:rsid w:val="00A13E3F"/>
    <w:rsid w:val="00A22219"/>
    <w:rsid w:val="00A355E0"/>
    <w:rsid w:val="00A43D79"/>
    <w:rsid w:val="00A5166F"/>
    <w:rsid w:val="00A64726"/>
    <w:rsid w:val="00A65686"/>
    <w:rsid w:val="00A67593"/>
    <w:rsid w:val="00A67E8D"/>
    <w:rsid w:val="00A71E87"/>
    <w:rsid w:val="00A74DF2"/>
    <w:rsid w:val="00A80759"/>
    <w:rsid w:val="00A811EF"/>
    <w:rsid w:val="00A824F1"/>
    <w:rsid w:val="00A91C1D"/>
    <w:rsid w:val="00AA3006"/>
    <w:rsid w:val="00AA3AE4"/>
    <w:rsid w:val="00AA7A45"/>
    <w:rsid w:val="00AB5390"/>
    <w:rsid w:val="00AC21B0"/>
    <w:rsid w:val="00AC44F0"/>
    <w:rsid w:val="00AC53B0"/>
    <w:rsid w:val="00AC56C3"/>
    <w:rsid w:val="00AC7391"/>
    <w:rsid w:val="00AD2605"/>
    <w:rsid w:val="00AD2E7C"/>
    <w:rsid w:val="00AD3C1A"/>
    <w:rsid w:val="00AD65B9"/>
    <w:rsid w:val="00AD6794"/>
    <w:rsid w:val="00AE38F1"/>
    <w:rsid w:val="00AE7D9A"/>
    <w:rsid w:val="00AF082B"/>
    <w:rsid w:val="00AF24A9"/>
    <w:rsid w:val="00AF5134"/>
    <w:rsid w:val="00B00670"/>
    <w:rsid w:val="00B039C8"/>
    <w:rsid w:val="00B059FB"/>
    <w:rsid w:val="00B10120"/>
    <w:rsid w:val="00B12936"/>
    <w:rsid w:val="00B17F73"/>
    <w:rsid w:val="00B21E8C"/>
    <w:rsid w:val="00B22E3C"/>
    <w:rsid w:val="00B31DF0"/>
    <w:rsid w:val="00B35501"/>
    <w:rsid w:val="00B36FB7"/>
    <w:rsid w:val="00B47B30"/>
    <w:rsid w:val="00B51A27"/>
    <w:rsid w:val="00B57303"/>
    <w:rsid w:val="00B657AA"/>
    <w:rsid w:val="00B75AEB"/>
    <w:rsid w:val="00B76006"/>
    <w:rsid w:val="00B81EA2"/>
    <w:rsid w:val="00B95E20"/>
    <w:rsid w:val="00BA0A42"/>
    <w:rsid w:val="00BA35C0"/>
    <w:rsid w:val="00BB479E"/>
    <w:rsid w:val="00BC1743"/>
    <w:rsid w:val="00BC2BF2"/>
    <w:rsid w:val="00BC7EA2"/>
    <w:rsid w:val="00BD465B"/>
    <w:rsid w:val="00BE657E"/>
    <w:rsid w:val="00BE6E52"/>
    <w:rsid w:val="00BF43B9"/>
    <w:rsid w:val="00C009E0"/>
    <w:rsid w:val="00C04DE5"/>
    <w:rsid w:val="00C24DD7"/>
    <w:rsid w:val="00C269BE"/>
    <w:rsid w:val="00C309EE"/>
    <w:rsid w:val="00C328DD"/>
    <w:rsid w:val="00C50E8B"/>
    <w:rsid w:val="00C52B39"/>
    <w:rsid w:val="00C62354"/>
    <w:rsid w:val="00C642C4"/>
    <w:rsid w:val="00C6441C"/>
    <w:rsid w:val="00C66F56"/>
    <w:rsid w:val="00C810A6"/>
    <w:rsid w:val="00C81D11"/>
    <w:rsid w:val="00C844FE"/>
    <w:rsid w:val="00C962CB"/>
    <w:rsid w:val="00CA602F"/>
    <w:rsid w:val="00CB712A"/>
    <w:rsid w:val="00CD0C08"/>
    <w:rsid w:val="00CD4901"/>
    <w:rsid w:val="00CD4C9C"/>
    <w:rsid w:val="00CE11CF"/>
    <w:rsid w:val="00CE1A8E"/>
    <w:rsid w:val="00CE27D8"/>
    <w:rsid w:val="00CE2BF6"/>
    <w:rsid w:val="00CE3268"/>
    <w:rsid w:val="00CE62F4"/>
    <w:rsid w:val="00CF676E"/>
    <w:rsid w:val="00D06C9F"/>
    <w:rsid w:val="00D10623"/>
    <w:rsid w:val="00D11CE3"/>
    <w:rsid w:val="00D12245"/>
    <w:rsid w:val="00D13FA9"/>
    <w:rsid w:val="00D162EE"/>
    <w:rsid w:val="00D170EA"/>
    <w:rsid w:val="00D17B98"/>
    <w:rsid w:val="00D20CEB"/>
    <w:rsid w:val="00D25E79"/>
    <w:rsid w:val="00D273DE"/>
    <w:rsid w:val="00D304C0"/>
    <w:rsid w:val="00D402F1"/>
    <w:rsid w:val="00D451A2"/>
    <w:rsid w:val="00D46B9F"/>
    <w:rsid w:val="00D47643"/>
    <w:rsid w:val="00D56D3D"/>
    <w:rsid w:val="00D64292"/>
    <w:rsid w:val="00D6454C"/>
    <w:rsid w:val="00D76A2A"/>
    <w:rsid w:val="00DA7DD4"/>
    <w:rsid w:val="00DB568C"/>
    <w:rsid w:val="00DB710C"/>
    <w:rsid w:val="00DC1AFB"/>
    <w:rsid w:val="00DC1DF7"/>
    <w:rsid w:val="00DC2DA5"/>
    <w:rsid w:val="00DC42A1"/>
    <w:rsid w:val="00DC55A4"/>
    <w:rsid w:val="00DD1099"/>
    <w:rsid w:val="00DD5866"/>
    <w:rsid w:val="00DE23DF"/>
    <w:rsid w:val="00DE28F0"/>
    <w:rsid w:val="00DE2D91"/>
    <w:rsid w:val="00DF4D02"/>
    <w:rsid w:val="00DF502D"/>
    <w:rsid w:val="00E106F3"/>
    <w:rsid w:val="00E149F0"/>
    <w:rsid w:val="00E163FF"/>
    <w:rsid w:val="00E17B43"/>
    <w:rsid w:val="00E267F9"/>
    <w:rsid w:val="00E37612"/>
    <w:rsid w:val="00E4174D"/>
    <w:rsid w:val="00E42941"/>
    <w:rsid w:val="00E4374C"/>
    <w:rsid w:val="00E50097"/>
    <w:rsid w:val="00E61487"/>
    <w:rsid w:val="00E658E4"/>
    <w:rsid w:val="00E70542"/>
    <w:rsid w:val="00E708AF"/>
    <w:rsid w:val="00E70D08"/>
    <w:rsid w:val="00E70E7E"/>
    <w:rsid w:val="00E71A78"/>
    <w:rsid w:val="00E71E80"/>
    <w:rsid w:val="00E74329"/>
    <w:rsid w:val="00E75BB7"/>
    <w:rsid w:val="00E77A58"/>
    <w:rsid w:val="00E86A70"/>
    <w:rsid w:val="00E9540B"/>
    <w:rsid w:val="00EA232C"/>
    <w:rsid w:val="00EA3BB7"/>
    <w:rsid w:val="00EB1178"/>
    <w:rsid w:val="00EC7F63"/>
    <w:rsid w:val="00ED4DF5"/>
    <w:rsid w:val="00ED7CD9"/>
    <w:rsid w:val="00EE26EB"/>
    <w:rsid w:val="00EE5119"/>
    <w:rsid w:val="00EF644F"/>
    <w:rsid w:val="00F113B3"/>
    <w:rsid w:val="00F30131"/>
    <w:rsid w:val="00F34A73"/>
    <w:rsid w:val="00F40575"/>
    <w:rsid w:val="00F40DE1"/>
    <w:rsid w:val="00F451EB"/>
    <w:rsid w:val="00F52E24"/>
    <w:rsid w:val="00F55598"/>
    <w:rsid w:val="00F6277B"/>
    <w:rsid w:val="00F648E4"/>
    <w:rsid w:val="00F67A60"/>
    <w:rsid w:val="00F762D9"/>
    <w:rsid w:val="00F97B0E"/>
    <w:rsid w:val="00FA5CCA"/>
    <w:rsid w:val="00FA6EAC"/>
    <w:rsid w:val="00FB3F4D"/>
    <w:rsid w:val="00FB786C"/>
    <w:rsid w:val="00FB7E43"/>
    <w:rsid w:val="00FD7264"/>
    <w:rsid w:val="00FE1353"/>
    <w:rsid w:val="00FE7379"/>
    <w:rsid w:val="00FE7DDF"/>
    <w:rsid w:val="00FF0839"/>
    <w:rsid w:val="00FF2A09"/>
    <w:rsid w:val="00FF3D52"/>
    <w:rsid w:val="00FF52D5"/>
    <w:rsid w:val="00FF7122"/>
    <w:rsid w:val="00FF7448"/>
    <w:rsid w:val="00FF77EC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A13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1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55E0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355E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FB786C"/>
    <w:pPr>
      <w:widowControl w:val="0"/>
      <w:ind w:left="100"/>
      <w:jc w:val="both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Body Text" w:uiPriority="1" w:qFormat="1"/>
    <w:lsdException w:name="Table Grid" w:uiPriority="59"/>
    <w:lsdException w:name="List Paragraph" w:uiPriority="34" w:qFormat="1"/>
  </w:latentStyles>
  <w:style w:type="paragraph" w:default="1" w:styleId="Normale">
    <w:name w:val="Normal"/>
    <w:qFormat/>
    <w:rsid w:val="00F52E24"/>
    <w:rPr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27410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7410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27410E"/>
    <w:rPr>
      <w:rFonts w:cs="Times New Roman"/>
    </w:rPr>
  </w:style>
  <w:style w:type="character" w:styleId="Collegamentoipertestuale">
    <w:name w:val="Hyperlink"/>
    <w:basedOn w:val="Caratterepredefinitoparagrafo"/>
    <w:uiPriority w:val="99"/>
    <w:rsid w:val="00E74329"/>
    <w:rPr>
      <w:rFonts w:cs="Times New Roman"/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rsid w:val="009644F2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AA3A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AA3AE4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uiPriority w:val="99"/>
    <w:rsid w:val="00114C1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imandocommento">
    <w:name w:val="annotation reference"/>
    <w:basedOn w:val="Caratterepredefinitoparagrafo"/>
    <w:uiPriority w:val="99"/>
    <w:rsid w:val="008E03D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8E03D5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locked/>
    <w:rsid w:val="008E03D5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E03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8E03D5"/>
    <w:rPr>
      <w:rFonts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5259C7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rsid w:val="003C73F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62354"/>
    <w:pPr>
      <w:ind w:left="720"/>
      <w:contextualSpacing/>
    </w:pPr>
    <w:rPr>
      <w:rFonts w:ascii="Times New Roman" w:hAnsi="Times New Roman"/>
      <w:lang w:eastAsia="it-IT"/>
    </w:rPr>
  </w:style>
  <w:style w:type="paragraph" w:customStyle="1" w:styleId="normal">
    <w:name w:val="normal"/>
    <w:rsid w:val="00D402F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D402F1"/>
    <w:rPr>
      <w:rFonts w:ascii="Arial" w:eastAsia="Arial" w:hAnsi="Arial" w:cs="Arial"/>
      <w:color w:val="00000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355E0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A355E0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FB786C"/>
    <w:pPr>
      <w:widowControl w:val="0"/>
      <w:ind w:left="100"/>
      <w:jc w:val="both"/>
      <w:outlineLvl w:val="3"/>
    </w:pPr>
    <w:rPr>
      <w:rFonts w:ascii="Arial" w:eastAsia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90DDC9-7285-3444-BD51-A14116AD6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830</Words>
  <Characters>4735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Sveva</dc:creator>
  <cp:keywords/>
  <dc:description/>
  <cp:lastModifiedBy>******* ********* **************</cp:lastModifiedBy>
  <cp:revision>18</cp:revision>
  <cp:lastPrinted>2016-03-25T09:30:00Z</cp:lastPrinted>
  <dcterms:created xsi:type="dcterms:W3CDTF">2016-03-25T10:33:00Z</dcterms:created>
  <dcterms:modified xsi:type="dcterms:W3CDTF">2016-03-25T10:55:00Z</dcterms:modified>
</cp:coreProperties>
</file>